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627CD" w:rsidP="006627CD" w:rsidRDefault="006627CD" w14:paraId="1E36C77F" w14:textId="77777777">
      <w:pPr>
        <w:jc w:val="center"/>
        <w:rPr>
          <w:b/>
          <w:sz w:val="44"/>
          <w:szCs w:val="44"/>
        </w:rPr>
      </w:pPr>
    </w:p>
    <w:p w:rsidR="006627CD" w:rsidP="51836AA2" w:rsidRDefault="006627CD" w14:paraId="3C6D4349" w14:textId="33D8C628">
      <w:pPr>
        <w:jc w:val="center"/>
        <w:rPr>
          <w:rFonts w:ascii="Aptos" w:hAnsi="Aptos" w:eastAsia="Aptos" w:cs="Aptos"/>
          <w:b/>
          <w:bCs/>
          <w:sz w:val="44"/>
          <w:szCs w:val="44"/>
        </w:rPr>
      </w:pPr>
      <w:r w:rsidRPr="51836AA2">
        <w:rPr>
          <w:rFonts w:ascii="Aptos" w:hAnsi="Aptos" w:eastAsia="Aptos" w:cs="Aptos"/>
          <w:b/>
          <w:bCs/>
          <w:sz w:val="44"/>
          <w:szCs w:val="44"/>
        </w:rPr>
        <w:t>LEGISLATIVE COMPLIANCE POLICY</w:t>
      </w:r>
    </w:p>
    <w:p w:rsidR="006627CD" w:rsidP="51836AA2" w:rsidRDefault="006627CD" w14:paraId="46BB2747" w14:textId="77777777">
      <w:pPr>
        <w:rPr>
          <w:rFonts w:ascii="Aptos" w:hAnsi="Aptos" w:eastAsia="Aptos" w:cs="Aptos"/>
        </w:rPr>
      </w:pPr>
    </w:p>
    <w:p w:rsidR="006627CD" w:rsidP="51836AA2" w:rsidRDefault="006627CD" w14:paraId="14DEADE1" w14:textId="77777777">
      <w:pPr>
        <w:rPr>
          <w:rFonts w:ascii="Aptos" w:hAnsi="Aptos" w:eastAsia="Aptos" w:cs="Aptos"/>
        </w:rPr>
      </w:pPr>
    </w:p>
    <w:p w:rsidR="006627CD" w:rsidP="51836AA2" w:rsidRDefault="006627CD" w14:paraId="3DC15779" w14:textId="77777777">
      <w:pPr>
        <w:rPr>
          <w:rFonts w:ascii="Aptos" w:hAnsi="Aptos" w:eastAsia="Aptos" w:cs="Aptos"/>
          <w:sz w:val="24"/>
          <w:szCs w:val="24"/>
        </w:rPr>
      </w:pPr>
      <w:r w:rsidRPr="51836AA2">
        <w:rPr>
          <w:rFonts w:ascii="Aptos" w:hAnsi="Aptos" w:eastAsia="Aptos" w:cs="Aptos"/>
          <w:sz w:val="24"/>
          <w:szCs w:val="24"/>
        </w:rPr>
        <w:t xml:space="preserve">SA Engineering is committed to conducting its operations in a manner that complies with statutory obligations and the provision of other requirements which are relevant to our operations. </w:t>
      </w:r>
    </w:p>
    <w:p w:rsidR="006627CD" w:rsidP="51836AA2" w:rsidRDefault="006627CD" w14:paraId="3D45826B" w14:textId="77777777">
      <w:pPr>
        <w:rPr>
          <w:rFonts w:ascii="Aptos" w:hAnsi="Aptos" w:eastAsia="Aptos" w:cs="Aptos"/>
          <w:sz w:val="24"/>
          <w:szCs w:val="24"/>
        </w:rPr>
      </w:pPr>
    </w:p>
    <w:p w:rsidR="006627CD" w:rsidP="51836AA2" w:rsidRDefault="006627CD" w14:paraId="2EA904F6" w14:textId="77777777">
      <w:pPr>
        <w:rPr>
          <w:rFonts w:ascii="Aptos" w:hAnsi="Aptos" w:eastAsia="Aptos" w:cs="Aptos"/>
          <w:sz w:val="24"/>
          <w:szCs w:val="24"/>
        </w:rPr>
      </w:pPr>
      <w:r w:rsidRPr="51836AA2">
        <w:rPr>
          <w:rFonts w:ascii="Aptos" w:hAnsi="Aptos" w:eastAsia="Aptos" w:cs="Aptos"/>
          <w:sz w:val="24"/>
          <w:szCs w:val="24"/>
        </w:rPr>
        <w:t>SA Engineering recognises that our operations will achieve conformance through the establishment, implementation, monitoring and improvement of an effective legislative compliance program to effectively manage its compliance obligations.</w:t>
      </w:r>
    </w:p>
    <w:p w:rsidR="006627CD" w:rsidP="51836AA2" w:rsidRDefault="006627CD" w14:paraId="25300CCA" w14:textId="77777777">
      <w:pPr>
        <w:rPr>
          <w:rFonts w:ascii="Aptos" w:hAnsi="Aptos" w:eastAsia="Aptos" w:cs="Aptos"/>
          <w:sz w:val="24"/>
          <w:szCs w:val="24"/>
        </w:rPr>
      </w:pPr>
    </w:p>
    <w:p w:rsidR="006627CD" w:rsidP="51836AA2" w:rsidRDefault="006627CD" w14:paraId="3F67566F" w14:textId="77777777">
      <w:pPr>
        <w:rPr>
          <w:rFonts w:ascii="Aptos" w:hAnsi="Aptos" w:eastAsia="Aptos" w:cs="Aptos"/>
          <w:b/>
          <w:bCs/>
          <w:sz w:val="24"/>
          <w:szCs w:val="24"/>
        </w:rPr>
      </w:pPr>
      <w:r w:rsidRPr="51836AA2">
        <w:rPr>
          <w:rFonts w:ascii="Aptos" w:hAnsi="Aptos" w:eastAsia="Aptos" w:cs="Aptos"/>
          <w:b/>
          <w:bCs/>
          <w:sz w:val="24"/>
          <w:szCs w:val="24"/>
        </w:rPr>
        <w:t>AIMS AND OBJECTIVES</w:t>
      </w:r>
    </w:p>
    <w:p w:rsidR="006627CD" w:rsidP="51836AA2" w:rsidRDefault="006627CD" w14:paraId="7A6BAAE0" w14:textId="77777777">
      <w:pPr>
        <w:rPr>
          <w:rFonts w:ascii="Aptos" w:hAnsi="Aptos" w:eastAsia="Aptos" w:cs="Aptos"/>
          <w:sz w:val="24"/>
          <w:szCs w:val="24"/>
        </w:rPr>
      </w:pPr>
    </w:p>
    <w:p w:rsidR="006627CD" w:rsidP="51836AA2" w:rsidRDefault="006627CD" w14:paraId="0F874951" w14:textId="77777777">
      <w:pPr>
        <w:numPr>
          <w:ilvl w:val="0"/>
          <w:numId w:val="1"/>
        </w:numPr>
        <w:spacing w:after="200"/>
        <w:rPr>
          <w:rFonts w:ascii="Aptos" w:hAnsi="Aptos" w:eastAsia="Aptos" w:cs="Aptos"/>
          <w:sz w:val="24"/>
          <w:szCs w:val="24"/>
        </w:rPr>
      </w:pPr>
      <w:r w:rsidRPr="51836AA2">
        <w:rPr>
          <w:rFonts w:ascii="Aptos" w:hAnsi="Aptos" w:eastAsia="Aptos" w:cs="Aptos"/>
          <w:sz w:val="24"/>
          <w:szCs w:val="24"/>
        </w:rPr>
        <w:t>Apply a consistent approach to the systematic identification, assessment and recording of all relevant legal and other requirement obligations to which the company subscribes.</w:t>
      </w:r>
    </w:p>
    <w:p w:rsidR="006627CD" w:rsidP="51836AA2" w:rsidRDefault="006627CD" w14:paraId="5414584E" w14:textId="77777777">
      <w:pPr>
        <w:numPr>
          <w:ilvl w:val="0"/>
          <w:numId w:val="1"/>
        </w:numPr>
        <w:spacing w:after="200"/>
        <w:rPr>
          <w:rFonts w:ascii="Aptos" w:hAnsi="Aptos" w:eastAsia="Aptos" w:cs="Aptos"/>
          <w:sz w:val="24"/>
          <w:szCs w:val="24"/>
        </w:rPr>
      </w:pPr>
      <w:r w:rsidRPr="51836AA2">
        <w:rPr>
          <w:rFonts w:ascii="Aptos" w:hAnsi="Aptos" w:eastAsia="Aptos" w:cs="Aptos"/>
          <w:sz w:val="24"/>
          <w:szCs w:val="24"/>
        </w:rPr>
        <w:t>Establish and maintain effective systems to ensure all relevant legal and other requirements remain current and are communicated and promoted to all employees and other relevant stakeholders.</w:t>
      </w:r>
    </w:p>
    <w:p w:rsidR="006627CD" w:rsidP="51836AA2" w:rsidRDefault="006627CD" w14:paraId="2B8C84CD" w14:textId="77777777">
      <w:pPr>
        <w:numPr>
          <w:ilvl w:val="0"/>
          <w:numId w:val="1"/>
        </w:numPr>
        <w:spacing w:after="200"/>
        <w:rPr>
          <w:rFonts w:ascii="Aptos" w:hAnsi="Aptos" w:eastAsia="Aptos" w:cs="Aptos"/>
          <w:sz w:val="24"/>
          <w:szCs w:val="24"/>
        </w:rPr>
      </w:pPr>
      <w:r w:rsidRPr="51836AA2">
        <w:rPr>
          <w:rFonts w:ascii="Aptos" w:hAnsi="Aptos" w:eastAsia="Aptos" w:cs="Aptos"/>
          <w:sz w:val="24"/>
          <w:szCs w:val="24"/>
        </w:rPr>
        <w:t xml:space="preserve">Develop an environment where all management and employees assume responsibility for legal and other requirement obligations. </w:t>
      </w:r>
    </w:p>
    <w:p w:rsidR="006627CD" w:rsidP="51836AA2" w:rsidRDefault="006627CD" w14:paraId="48CF657E" w14:textId="77777777">
      <w:pPr>
        <w:numPr>
          <w:ilvl w:val="0"/>
          <w:numId w:val="1"/>
        </w:numPr>
        <w:spacing w:after="200"/>
        <w:rPr>
          <w:rFonts w:ascii="Aptos" w:hAnsi="Aptos" w:eastAsia="Aptos" w:cs="Aptos"/>
          <w:sz w:val="24"/>
          <w:szCs w:val="24"/>
        </w:rPr>
      </w:pPr>
      <w:r w:rsidRPr="51836AA2">
        <w:rPr>
          <w:rFonts w:ascii="Aptos" w:hAnsi="Aptos" w:eastAsia="Aptos" w:cs="Aptos"/>
          <w:sz w:val="24"/>
          <w:szCs w:val="24"/>
        </w:rPr>
        <w:t>Encouragement of continuous review and improvement of compliance systems and management of areas of non-compliance.</w:t>
      </w:r>
    </w:p>
    <w:p w:rsidR="006627CD" w:rsidP="51836AA2" w:rsidRDefault="006627CD" w14:paraId="5024E593" w14:textId="4480C945">
      <w:pPr>
        <w:rPr>
          <w:rFonts w:ascii="Aptos" w:hAnsi="Aptos" w:eastAsia="Aptos" w:cs="Aptos"/>
          <w:sz w:val="26"/>
          <w:szCs w:val="26"/>
        </w:rPr>
      </w:pPr>
    </w:p>
    <w:p w:rsidR="006627CD" w:rsidP="51836AA2" w:rsidRDefault="2D46FCEC" w14:paraId="3AD4A2C4" w14:textId="0D24B033">
      <w:pPr>
        <w:rPr>
          <w:rFonts w:ascii="Aptos" w:hAnsi="Aptos" w:eastAsia="Aptos" w:cs="Aptos"/>
          <w:sz w:val="26"/>
          <w:szCs w:val="26"/>
        </w:rPr>
      </w:pPr>
      <w:r>
        <w:rPr>
          <w:noProof/>
        </w:rPr>
        <w:drawing>
          <wp:inline distT="0" distB="0" distL="0" distR="0" wp14:anchorId="1E7150A7" wp14:editId="51836AA2">
            <wp:extent cx="1228725" cy="409575"/>
            <wp:effectExtent l="0" t="0" r="0" b="0"/>
            <wp:docPr id="1061218209" name="Picture 1061218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7CD">
        <w:tab/>
      </w:r>
      <w:r w:rsidR="006627CD">
        <w:tab/>
      </w:r>
      <w:r w:rsidR="006627CD">
        <w:tab/>
      </w:r>
      <w:r w:rsidR="006627CD">
        <w:tab/>
      </w:r>
      <w:r w:rsidR="006627CD">
        <w:tab/>
      </w:r>
      <w:r w:rsidRPr="51836AA2" w:rsidR="5D7830CE">
        <w:rPr>
          <w:rFonts w:ascii="Aptos" w:hAnsi="Aptos" w:eastAsia="Aptos" w:cs="Aptos"/>
          <w:color w:val="000000" w:themeColor="text1"/>
          <w:lang w:val="en-GB"/>
        </w:rPr>
        <w:t>27/</w:t>
      </w:r>
      <w:r w:rsidR="00E565A8">
        <w:rPr>
          <w:rFonts w:ascii="Aptos" w:hAnsi="Aptos" w:eastAsia="Aptos" w:cs="Aptos"/>
          <w:color w:val="000000" w:themeColor="text1"/>
          <w:lang w:val="en-GB"/>
        </w:rPr>
        <w:t>02/2025</w:t>
      </w:r>
    </w:p>
    <w:p w:rsidR="006627CD" w:rsidP="51836AA2" w:rsidRDefault="006627CD" w14:paraId="3288225A" w14:textId="382A2949">
      <w:pPr>
        <w:rPr>
          <w:rFonts w:ascii="Aptos" w:hAnsi="Aptos" w:eastAsia="Aptos" w:cs="Aptos"/>
          <w:b/>
          <w:bCs/>
          <w:sz w:val="24"/>
          <w:szCs w:val="24"/>
        </w:rPr>
      </w:pPr>
      <w:r w:rsidRPr="51836AA2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………………………………………………………</w:t>
      </w:r>
      <w:r>
        <w:tab/>
      </w:r>
      <w:r>
        <w:tab/>
      </w:r>
      <w:r w:rsidRPr="51836AA2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</w:t>
      </w:r>
    </w:p>
    <w:p w:rsidR="006627CD" w:rsidP="51836AA2" w:rsidRDefault="006627CD" w14:paraId="2B9AAA64" w14:textId="1167EFBA">
      <w:pPr>
        <w:rPr>
          <w:rFonts w:ascii="Aptos" w:hAnsi="Aptos" w:eastAsia="Aptos" w:cs="Aptos"/>
          <w:b/>
          <w:bCs/>
          <w:sz w:val="24"/>
          <w:szCs w:val="24"/>
        </w:rPr>
      </w:pPr>
      <w:r w:rsidRPr="51836AA2">
        <w:rPr>
          <w:rFonts w:ascii="Aptos" w:hAnsi="Aptos" w:eastAsia="Aptos" w:cs="Aptos"/>
          <w:b/>
          <w:bCs/>
          <w:sz w:val="24"/>
          <w:szCs w:val="24"/>
        </w:rPr>
        <w:t xml:space="preserve">Nathan Sellar – </w:t>
      </w:r>
      <w:r w:rsidRPr="51836AA2" w:rsidR="23FE9512">
        <w:rPr>
          <w:rFonts w:ascii="Aptos" w:hAnsi="Aptos" w:eastAsia="Aptos" w:cs="Aptos"/>
          <w:b/>
          <w:bCs/>
          <w:color w:val="000000" w:themeColor="text1"/>
          <w:sz w:val="24"/>
          <w:szCs w:val="24"/>
          <w:lang w:val="en-GB"/>
        </w:rPr>
        <w:t xml:space="preserve">Managing </w:t>
      </w:r>
      <w:r w:rsidRPr="51836AA2" w:rsidR="23FE9512">
        <w:rPr>
          <w:rFonts w:ascii="Aptos" w:hAnsi="Aptos" w:eastAsia="Aptos" w:cs="Aptos"/>
          <w:sz w:val="24"/>
          <w:szCs w:val="24"/>
        </w:rPr>
        <w:t xml:space="preserve"> </w:t>
      </w:r>
      <w:r w:rsidRPr="51836AA2">
        <w:rPr>
          <w:rFonts w:ascii="Aptos" w:hAnsi="Aptos" w:eastAsia="Aptos" w:cs="Aptos"/>
          <w:b/>
          <w:bCs/>
          <w:sz w:val="24"/>
          <w:szCs w:val="24"/>
        </w:rPr>
        <w:t>Director</w:t>
      </w:r>
      <w:r>
        <w:tab/>
      </w:r>
      <w:r>
        <w:tab/>
      </w:r>
      <w:r w:rsidRPr="51836AA2">
        <w:rPr>
          <w:rFonts w:ascii="Aptos" w:hAnsi="Aptos" w:eastAsia="Aptos" w:cs="Aptos"/>
          <w:b/>
          <w:bCs/>
          <w:sz w:val="24"/>
          <w:szCs w:val="24"/>
        </w:rPr>
        <w:t>Date</w:t>
      </w:r>
    </w:p>
    <w:p w:rsidR="006627CD" w:rsidP="51836AA2" w:rsidRDefault="006627CD" w14:paraId="6787940B" w14:textId="791909B3">
      <w:pPr>
        <w:rPr>
          <w:rFonts w:ascii="Aptos" w:hAnsi="Aptos" w:eastAsia="Aptos" w:cs="Aptos"/>
          <w:b/>
          <w:bCs/>
          <w:sz w:val="24"/>
          <w:szCs w:val="24"/>
        </w:rPr>
      </w:pPr>
    </w:p>
    <w:p w:rsidR="006627CD" w:rsidP="51836AA2" w:rsidRDefault="006627CD" w14:paraId="509611B6" w14:textId="0A74FAC5">
      <w:pPr>
        <w:rPr>
          <w:rFonts w:ascii="Aptos" w:hAnsi="Aptos" w:eastAsia="Aptos" w:cs="Aptos"/>
          <w:b/>
          <w:bCs/>
          <w:sz w:val="24"/>
          <w:szCs w:val="24"/>
        </w:rPr>
      </w:pPr>
    </w:p>
    <w:p w:rsidR="006627CD" w:rsidP="51836AA2" w:rsidRDefault="1C56896F" w14:paraId="44C50892" w14:textId="5B6A4A74">
      <w:pPr>
        <w:rPr>
          <w:rFonts w:ascii="Aptos" w:hAnsi="Aptos" w:eastAsia="Aptos" w:cs="Aptos"/>
          <w:sz w:val="24"/>
          <w:szCs w:val="24"/>
        </w:rPr>
      </w:pPr>
      <w:r>
        <w:rPr>
          <w:noProof/>
        </w:rPr>
        <w:drawing>
          <wp:inline distT="0" distB="0" distL="0" distR="0" wp14:anchorId="0F8ED7F8" wp14:editId="0EFF89E5">
            <wp:extent cx="631767" cy="361950"/>
            <wp:effectExtent l="0" t="0" r="0" b="0"/>
            <wp:docPr id="18329530" name="Picture 18329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7CD">
        <w:tab/>
      </w:r>
      <w:r w:rsidR="006627CD">
        <w:tab/>
      </w:r>
      <w:r w:rsidR="006627CD">
        <w:tab/>
      </w:r>
      <w:r w:rsidR="006627CD">
        <w:tab/>
      </w:r>
      <w:r w:rsidR="006627CD">
        <w:tab/>
      </w:r>
      <w:r w:rsidR="006627CD">
        <w:tab/>
      </w:r>
      <w:r w:rsidRPr="51836AA2" w:rsidR="16F2AB24">
        <w:rPr>
          <w:rFonts w:ascii="Aptos" w:hAnsi="Aptos" w:eastAsia="Aptos" w:cs="Aptos"/>
          <w:color w:val="000000" w:themeColor="text1"/>
          <w:lang w:val="en-GB"/>
        </w:rPr>
        <w:t>27/</w:t>
      </w:r>
      <w:r w:rsidR="00E565A8">
        <w:rPr>
          <w:rFonts w:ascii="Aptos" w:hAnsi="Aptos" w:eastAsia="Aptos" w:cs="Aptos"/>
          <w:color w:val="000000" w:themeColor="text1"/>
          <w:lang w:val="en-GB"/>
        </w:rPr>
        <w:t>02/2025</w:t>
      </w:r>
    </w:p>
    <w:p w:rsidR="006627CD" w:rsidP="51836AA2" w:rsidRDefault="006627CD" w14:paraId="57476268" w14:textId="76BB638C">
      <w:pPr>
        <w:rPr>
          <w:rFonts w:ascii="Aptos" w:hAnsi="Aptos" w:eastAsia="Aptos" w:cs="Aptos"/>
          <w:b/>
          <w:bCs/>
          <w:sz w:val="24"/>
          <w:szCs w:val="24"/>
        </w:rPr>
      </w:pPr>
      <w:r w:rsidRPr="51836AA2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………………………………………………………</w:t>
      </w:r>
      <w:r>
        <w:tab/>
      </w:r>
      <w:r>
        <w:tab/>
      </w:r>
      <w:r w:rsidRPr="51836AA2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</w:t>
      </w:r>
    </w:p>
    <w:p w:rsidR="006627CD" w:rsidP="51836AA2" w:rsidRDefault="006627CD" w14:paraId="52B36096" w14:textId="2796C551">
      <w:pPr>
        <w:rPr>
          <w:rFonts w:ascii="Aptos" w:hAnsi="Aptos" w:eastAsia="Aptos" w:cs="Aptos"/>
          <w:b/>
          <w:bCs/>
          <w:sz w:val="24"/>
          <w:szCs w:val="24"/>
        </w:rPr>
      </w:pPr>
      <w:r w:rsidRPr="51836AA2">
        <w:rPr>
          <w:rFonts w:ascii="Aptos" w:hAnsi="Aptos" w:eastAsia="Aptos" w:cs="Aptos"/>
          <w:b/>
          <w:bCs/>
          <w:sz w:val="24"/>
          <w:szCs w:val="24"/>
        </w:rPr>
        <w:t>Rhian Montgomerie – Director</w:t>
      </w:r>
      <w:r>
        <w:tab/>
      </w:r>
      <w:r>
        <w:tab/>
      </w:r>
      <w:r>
        <w:tab/>
      </w:r>
      <w:r w:rsidRPr="51836AA2">
        <w:rPr>
          <w:rFonts w:ascii="Aptos" w:hAnsi="Aptos" w:eastAsia="Aptos" w:cs="Aptos"/>
          <w:b/>
          <w:bCs/>
          <w:sz w:val="24"/>
          <w:szCs w:val="24"/>
        </w:rPr>
        <w:t>Date</w:t>
      </w:r>
    </w:p>
    <w:p w:rsidR="00667D1B" w:rsidP="51836AA2" w:rsidRDefault="00667D1B" w14:paraId="4F3E9762" w14:textId="77777777">
      <w:pPr>
        <w:rPr>
          <w:rFonts w:ascii="Aptos" w:hAnsi="Aptos" w:eastAsia="Aptos" w:cs="Aptos"/>
        </w:rPr>
      </w:pPr>
    </w:p>
    <w:sectPr w:rsidR="00667D1B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C6A" w:rsidP="006627CD" w:rsidRDefault="00871C6A" w14:paraId="2CF849E9" w14:textId="77777777">
      <w:r>
        <w:separator/>
      </w:r>
    </w:p>
  </w:endnote>
  <w:endnote w:type="continuationSeparator" w:id="0">
    <w:p w:rsidR="00871C6A" w:rsidP="006627CD" w:rsidRDefault="00871C6A" w14:paraId="262E6E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27CD" w:rsidR="006627CD" w:rsidP="24B494EF" w:rsidRDefault="52BB207C" w14:paraId="3C07BEB9" w14:textId="12E951D8">
    <w:pPr>
      <w:pStyle w:val="NoSpacing"/>
      <w:tabs>
        <w:tab w:val="right" w:pos="8931"/>
      </w:tabs>
      <w:rPr>
        <w:rStyle w:val="SubtleEmphasis"/>
        <w:sz w:val="16"/>
        <w:szCs w:val="16"/>
      </w:rPr>
    </w:pPr>
    <w:r w:rsidRPr="24B494EF" w:rsidR="24B494EF">
      <w:rPr>
        <w:rStyle w:val="SubtleEmphasis"/>
        <w:sz w:val="16"/>
        <w:szCs w:val="16"/>
      </w:rPr>
      <w:t xml:space="preserve">Next Review: </w:t>
    </w:r>
    <w:r w:rsidRPr="24B494EF" w:rsidR="24B494EF">
      <w:rPr>
        <w:rStyle w:val="SubtleEmphasis"/>
        <w:sz w:val="16"/>
        <w:szCs w:val="16"/>
      </w:rPr>
      <w:t>February</w:t>
    </w:r>
    <w:r w:rsidRPr="24B494EF" w:rsidR="24B494EF">
      <w:rPr>
        <w:rStyle w:val="SubtleEmphasis"/>
        <w:sz w:val="16"/>
        <w:szCs w:val="16"/>
      </w:rPr>
      <w:t xml:space="preserve"> 202</w:t>
    </w:r>
    <w:r w:rsidRPr="24B494EF" w:rsidR="24B494EF">
      <w:rPr>
        <w:rStyle w:val="SubtleEmphasis"/>
        <w:sz w:val="16"/>
        <w:szCs w:val="16"/>
      </w:rPr>
      <w:t>7</w:t>
    </w:r>
  </w:p>
  <w:p w:rsidR="006627CD" w:rsidP="006627CD" w:rsidRDefault="006627CD" w14:paraId="1F14473A" w14:textId="3A26E701">
    <w:pPr>
      <w:pStyle w:val="Footer"/>
    </w:pPr>
    <w:r>
      <w:rPr>
        <w:color w:val="808080" w:themeColor="background1" w:themeShade="80"/>
        <w:sz w:val="16"/>
        <w:szCs w:val="16"/>
      </w:rPr>
      <w:t>Controlled Document: Uncontrolled when printed; Updated Version on SA Engineering Database</w:t>
    </w:r>
    <w:r w:rsidR="001D7F7B">
      <w:rPr>
        <w:color w:val="808080" w:themeColor="background1" w:themeShade="80"/>
        <w:sz w:val="16"/>
        <w:szCs w:val="16"/>
      </w:rPr>
      <w:tab/>
    </w:r>
    <w:r w:rsidRPr="001D7F7B" w:rsidR="001D7F7B">
      <w:rPr>
        <w:color w:val="808080" w:themeColor="background1" w:themeShade="80"/>
        <w:sz w:val="16"/>
        <w:szCs w:val="16"/>
      </w:rPr>
      <w:t xml:space="preserve"> </w:t>
    </w:r>
    <w:r w:rsidR="001D7F7B">
      <w:rPr>
        <w:color w:val="808080" w:themeColor="background1" w:themeShade="80"/>
        <w:sz w:val="16"/>
        <w:szCs w:val="16"/>
      </w:rPr>
      <w:t xml:space="preserve">Page | </w:t>
    </w:r>
    <w:r w:rsidR="001D7F7B">
      <w:rPr>
        <w:color w:val="808080" w:themeColor="background1" w:themeShade="80"/>
        <w:sz w:val="16"/>
        <w:szCs w:val="16"/>
      </w:rPr>
      <w:fldChar w:fldCharType="begin"/>
    </w:r>
    <w:r w:rsidR="001D7F7B">
      <w:rPr>
        <w:color w:val="808080" w:themeColor="background1" w:themeShade="80"/>
        <w:sz w:val="16"/>
        <w:szCs w:val="16"/>
      </w:rPr>
      <w:instrText xml:space="preserve"> PAGE   \* MERGEFORMAT </w:instrText>
    </w:r>
    <w:r w:rsidR="001D7F7B">
      <w:rPr>
        <w:color w:val="808080" w:themeColor="background1" w:themeShade="80"/>
        <w:sz w:val="16"/>
        <w:szCs w:val="16"/>
      </w:rPr>
      <w:fldChar w:fldCharType="separate"/>
    </w:r>
    <w:r w:rsidR="001D7F7B">
      <w:rPr>
        <w:color w:val="808080" w:themeColor="background1" w:themeShade="80"/>
        <w:sz w:val="16"/>
        <w:szCs w:val="16"/>
      </w:rPr>
      <w:t>1</w:t>
    </w:r>
    <w:r w:rsidR="001D7F7B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C6A" w:rsidP="006627CD" w:rsidRDefault="00871C6A" w14:paraId="4BF12F8A" w14:textId="77777777">
      <w:r>
        <w:separator/>
      </w:r>
    </w:p>
  </w:footnote>
  <w:footnote w:type="continuationSeparator" w:id="0">
    <w:p w:rsidR="00871C6A" w:rsidP="006627CD" w:rsidRDefault="00871C6A" w14:paraId="30923E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27CD" w:rsidRDefault="006627CD" w14:paraId="7A0B25D9" w14:textId="3C9E8D95">
    <w:pPr>
      <w:pStyle w:val="Header"/>
    </w:pPr>
    <w:r>
      <w:rPr>
        <w:noProof/>
      </w:rPr>
      <w:drawing>
        <wp:inline distT="0" distB="0" distL="0" distR="0" wp14:anchorId="29AA50F1" wp14:editId="19875D75">
          <wp:extent cx="1409065" cy="708025"/>
          <wp:effectExtent l="0" t="0" r="635" b="0"/>
          <wp:docPr id="1" name="Picture 1" descr="C:\Users\Nathan Sellar\OneDrive\Documents\SA Engineering\Logo - Website - Bcard\Logo\SA Engineering_Final Files_15122015\Other Files\SA Engineering_Final_7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than Sellar\OneDrive\Documents\SA Engineering\Logo - Website - Bcard\Logo\SA Engineering_Final Files_15122015\Other Files\SA Engineering_Final_72.bmp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90CAA"/>
    <w:multiLevelType w:val="hybridMultilevel"/>
    <w:tmpl w:val="E976E334"/>
    <w:lvl w:ilvl="0" w:tplc="0C090005">
      <w:start w:val="1"/>
      <w:numFmt w:val="bullet"/>
      <w:lvlText w:val=""/>
      <w:lvlJc w:val="left"/>
      <w:pPr>
        <w:ind w:left="426" w:hanging="360"/>
      </w:pPr>
      <w:rPr>
        <w:rFonts w:hint="default" w:ascii="Wingdings" w:hAnsi="Wingdings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107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CD"/>
    <w:rsid w:val="000A5411"/>
    <w:rsid w:val="001D7F7B"/>
    <w:rsid w:val="006627CD"/>
    <w:rsid w:val="00667D1B"/>
    <w:rsid w:val="00871C6A"/>
    <w:rsid w:val="00AB065D"/>
    <w:rsid w:val="00BF0F3B"/>
    <w:rsid w:val="00D77258"/>
    <w:rsid w:val="00E565A8"/>
    <w:rsid w:val="00F917B2"/>
    <w:rsid w:val="16F2AB24"/>
    <w:rsid w:val="1C56896F"/>
    <w:rsid w:val="23FE9512"/>
    <w:rsid w:val="24B494EF"/>
    <w:rsid w:val="2CE3713B"/>
    <w:rsid w:val="2D46FCEC"/>
    <w:rsid w:val="51836AA2"/>
    <w:rsid w:val="52BB207C"/>
    <w:rsid w:val="5D7830CE"/>
    <w:rsid w:val="6C805CD3"/>
    <w:rsid w:val="7476C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8DBB5"/>
  <w15:chartTrackingRefBased/>
  <w15:docId w15:val="{C7D6B0CC-0083-4C26-9F83-1E77854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27CD"/>
    <w:pPr>
      <w:spacing w:after="0" w:line="240" w:lineRule="auto"/>
    </w:pPr>
    <w:rPr>
      <w:rFonts w:ascii="Calibri" w:hAnsi="Calibri" w:cs="Calibri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7C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27CD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27C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27CD"/>
    <w:rPr>
      <w:rFonts w:ascii="Calibri" w:hAnsi="Calibri" w:cs="Calibri"/>
      <w:lang w:eastAsia="en-AU"/>
    </w:rPr>
  </w:style>
  <w:style w:type="paragraph" w:styleId="NoSpacing">
    <w:name w:val="No Spacing"/>
    <w:uiPriority w:val="1"/>
    <w:qFormat/>
    <w:rsid w:val="006627C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627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3379a-34a9-407c-a449-80ef7b306b07" xsi:nil="true"/>
    <lcf76f155ced4ddcb4097134ff3c332f xmlns="28cea125-8499-4edc-a240-2ad15ae9b1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5EAFDEEAC6F4EBB9096BC65FB9750" ma:contentTypeVersion="18" ma:contentTypeDescription="Create a new document." ma:contentTypeScope="" ma:versionID="5c97ced464dbad0b9408808b5cc8852b">
  <xsd:schema xmlns:xsd="http://www.w3.org/2001/XMLSchema" xmlns:xs="http://www.w3.org/2001/XMLSchema" xmlns:p="http://schemas.microsoft.com/office/2006/metadata/properties" xmlns:ns2="28cea125-8499-4edc-a240-2ad15ae9b12a" xmlns:ns3="bec3379a-34a9-407c-a449-80ef7b306b07" targetNamespace="http://schemas.microsoft.com/office/2006/metadata/properties" ma:root="true" ma:fieldsID="139e682b6729b9ee39d76468365e24e5" ns2:_="" ns3:_="">
    <xsd:import namespace="28cea125-8499-4edc-a240-2ad15ae9b12a"/>
    <xsd:import namespace="bec3379a-34a9-407c-a449-80ef7b306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a125-8499-4edc-a240-2ad15ae9b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04af41-acb8-4ee2-bd7f-bc9779db2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3379a-34a9-407c-a449-80ef7b306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731ad5-ebf0-41ab-aac2-f62ee23ca2be}" ma:internalName="TaxCatchAll" ma:showField="CatchAllData" ma:web="bec3379a-34a9-407c-a449-80ef7b306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26735-1DB9-4AC6-8FDD-13552E3E4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7B569-A642-4408-B3C4-E85B6D2A2D85}">
  <ds:schemaRefs>
    <ds:schemaRef ds:uri="http://schemas.microsoft.com/office/2006/metadata/properties"/>
    <ds:schemaRef ds:uri="http://schemas.microsoft.com/office/infopath/2007/PartnerControls"/>
    <ds:schemaRef ds:uri="225a9117-9642-46d4-af64-57e4365fc9ad"/>
    <ds:schemaRef ds:uri="ab50984f-239c-4e51-8f07-be55104a1158"/>
    <ds:schemaRef ds:uri="00837d1a-2149-4541-8c95-7571a72fc959"/>
  </ds:schemaRefs>
</ds:datastoreItem>
</file>

<file path=customXml/itemProps3.xml><?xml version="1.0" encoding="utf-8"?>
<ds:datastoreItem xmlns:ds="http://schemas.openxmlformats.org/officeDocument/2006/customXml" ds:itemID="{5B79A503-1332-4B03-86FE-9BAA02E2E5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Compliance Policy</dc:title>
  <dc:subject/>
  <dc:creator>Brendan Quinn</dc:creator>
  <cp:keywords/>
  <dc:description/>
  <cp:lastModifiedBy>Shannon Bell</cp:lastModifiedBy>
  <cp:revision>9</cp:revision>
  <dcterms:created xsi:type="dcterms:W3CDTF">2021-11-01T21:13:00Z</dcterms:created>
  <dcterms:modified xsi:type="dcterms:W3CDTF">2026-03-19T05:19:38Z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0x0101009F05EAFDEEAC6F4EBB9096BC65FB9750</vt:lpwstr>
  </property>
  <property fmtid="{D5CDD505-2E9C-101B-9397-08002B2CF9AE}" pid="3" name="BCS">
    <vt:lpwstr/>
  </property>
</Properties>
</file>