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A09FC" w:rsidR="00BC6ED3" w:rsidP="149BA684" w:rsidRDefault="005D7420" w14:paraId="74445A6F" w14:textId="77777777">
      <w:pPr>
        <w:jc w:val="center"/>
        <w:rPr>
          <w:rFonts w:ascii="Aptos" w:hAnsi="Aptos" w:eastAsia="Aptos" w:cs="Aptos"/>
          <w:b/>
          <w:bCs/>
          <w:sz w:val="28"/>
          <w:szCs w:val="28"/>
          <w:lang w:val="en-US"/>
        </w:rPr>
      </w:pPr>
      <w:r w:rsidRPr="5391AEFF">
        <w:rPr>
          <w:rFonts w:ascii="Aptos" w:hAnsi="Aptos" w:eastAsia="Aptos" w:cs="Aptos"/>
          <w:b/>
          <w:bCs/>
          <w:sz w:val="28"/>
          <w:szCs w:val="28"/>
          <w:lang w:val="en-US"/>
        </w:rPr>
        <w:t>OH&amp;S</w:t>
      </w:r>
      <w:r w:rsidRPr="5391AEFF" w:rsidR="00100166">
        <w:rPr>
          <w:rFonts w:ascii="Aptos" w:hAnsi="Aptos" w:eastAsia="Aptos" w:cs="Aptos"/>
          <w:b/>
          <w:bCs/>
          <w:sz w:val="28"/>
          <w:szCs w:val="28"/>
          <w:lang w:val="en-US"/>
        </w:rPr>
        <w:t xml:space="preserve"> </w:t>
      </w:r>
      <w:r w:rsidRPr="5391AEFF" w:rsidR="009345E5">
        <w:rPr>
          <w:rFonts w:ascii="Aptos" w:hAnsi="Aptos" w:eastAsia="Aptos" w:cs="Aptos"/>
          <w:b/>
          <w:bCs/>
          <w:sz w:val="28"/>
          <w:szCs w:val="28"/>
          <w:lang w:val="en-US"/>
        </w:rPr>
        <w:t>Policy</w:t>
      </w:r>
    </w:p>
    <w:p w:rsidRPr="009A09FC" w:rsidR="00F8280E" w:rsidP="5391AEFF" w:rsidRDefault="46ED8AB7" w14:paraId="78F8B080" w14:textId="49945C71">
      <w:pPr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5391AEFF">
        <w:rPr>
          <w:rFonts w:ascii="Aptos" w:hAnsi="Aptos" w:eastAsia="Aptos" w:cs="Aptos"/>
          <w:sz w:val="20"/>
          <w:szCs w:val="20"/>
          <w:lang w:val="en-US"/>
        </w:rPr>
        <w:t>The basic orientation of SA Engineering is to be recognized for quality in fabrication Fitting/Machining, Engineering Solutions, Project Management, Maintenance and Improvement Service.</w:t>
      </w:r>
    </w:p>
    <w:p w:rsidRPr="009A09FC" w:rsidR="00853156" w:rsidP="1E8B2215" w:rsidRDefault="00F8280E" w14:paraId="6681048B" w14:textId="164D971B">
      <w:pPr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Management of </w:t>
      </w:r>
      <w:r w:rsidRPr="1E8B2215" w:rsidR="00C26A6A">
        <w:rPr>
          <w:rFonts w:ascii="Aptos" w:hAnsi="Aptos" w:eastAsia="Aptos" w:cs="Aptos"/>
          <w:sz w:val="20"/>
          <w:szCs w:val="20"/>
          <w:lang w:val="en-US"/>
        </w:rPr>
        <w:t xml:space="preserve">SA Engineering </w:t>
      </w: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is committed to </w:t>
      </w:r>
      <w:r w:rsidRPr="1E8B2215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continual improvement of </w:t>
      </w:r>
      <w:r w:rsidRPr="1E8B2215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1E8B2215" w:rsidR="005A3AF6">
        <w:rPr>
          <w:rFonts w:ascii="Aptos" w:hAnsi="Aptos" w:eastAsia="Aptos" w:cs="Aptos"/>
          <w:sz w:val="20"/>
          <w:szCs w:val="20"/>
          <w:lang w:val="en-US"/>
        </w:rPr>
        <w:t>Occupational Health &amp; Safety (</w:t>
      </w:r>
      <w:r w:rsidRPr="1E8B2215" w:rsidR="005D7420">
        <w:rPr>
          <w:rFonts w:ascii="Aptos" w:hAnsi="Aptos" w:eastAsia="Aptos" w:cs="Aptos"/>
          <w:sz w:val="20"/>
          <w:szCs w:val="20"/>
          <w:lang w:val="en-US"/>
        </w:rPr>
        <w:t>OH&amp;S</w:t>
      </w:r>
      <w:r w:rsidRPr="1E8B2215" w:rsidR="005A3AF6">
        <w:rPr>
          <w:rFonts w:ascii="Aptos" w:hAnsi="Aptos" w:eastAsia="Aptos" w:cs="Aptos"/>
          <w:sz w:val="20"/>
          <w:szCs w:val="20"/>
          <w:lang w:val="en-US"/>
        </w:rPr>
        <w:t>)</w:t>
      </w:r>
      <w:r w:rsidRPr="1E8B2215" w:rsidR="005D7420">
        <w:rPr>
          <w:rFonts w:ascii="Aptos" w:hAnsi="Aptos" w:eastAsia="Aptos" w:cs="Aptos"/>
          <w:sz w:val="20"/>
          <w:szCs w:val="20"/>
          <w:lang w:val="en-US"/>
        </w:rPr>
        <w:t xml:space="preserve"> Management </w:t>
      </w:r>
      <w:r w:rsidRPr="1E8B2215" w:rsidR="00FE047D">
        <w:rPr>
          <w:rFonts w:ascii="Aptos" w:hAnsi="Aptos" w:eastAsia="Aptos" w:cs="Aptos"/>
          <w:sz w:val="20"/>
          <w:szCs w:val="20"/>
          <w:lang w:val="en-US"/>
        </w:rPr>
        <w:t>System,</w:t>
      </w: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 according to legal and other requirements, by following </w:t>
      </w:r>
      <w:r w:rsidRPr="1E8B2215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principles and requirements of </w:t>
      </w:r>
      <w:r w:rsidRPr="1E8B2215" w:rsidR="00842355">
        <w:rPr>
          <w:rFonts w:ascii="Aptos" w:hAnsi="Aptos" w:eastAsia="Aptos" w:cs="Aptos"/>
          <w:sz w:val="20"/>
          <w:szCs w:val="20"/>
          <w:lang w:val="en-US"/>
        </w:rPr>
        <w:t>ISO 45001.</w:t>
      </w:r>
    </w:p>
    <w:p w:rsidRPr="009A09FC" w:rsidR="00853156" w:rsidP="1E8B2215" w:rsidRDefault="007E5184" w14:paraId="3D89D958" w14:textId="7DFED440">
      <w:pPr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1E8B2215">
        <w:rPr>
          <w:rFonts w:ascii="Aptos" w:hAnsi="Aptos" w:eastAsia="Aptos" w:cs="Aptos"/>
          <w:sz w:val="20"/>
          <w:szCs w:val="20"/>
          <w:lang w:val="en-US"/>
        </w:rPr>
        <w:t>The f</w:t>
      </w:r>
      <w:r w:rsidRPr="1E8B2215" w:rsidR="00853156">
        <w:rPr>
          <w:rFonts w:ascii="Aptos" w:hAnsi="Aptos" w:eastAsia="Aptos" w:cs="Aptos"/>
          <w:sz w:val="20"/>
          <w:szCs w:val="20"/>
          <w:lang w:val="en-US"/>
        </w:rPr>
        <w:t xml:space="preserve">ramework for setting </w:t>
      </w:r>
      <w:r w:rsidRPr="1E8B2215" w:rsidR="00D06F93">
        <w:rPr>
          <w:rFonts w:ascii="Aptos" w:hAnsi="Aptos" w:eastAsia="Aptos" w:cs="Aptos"/>
          <w:sz w:val="20"/>
          <w:szCs w:val="20"/>
          <w:lang w:val="en-US"/>
        </w:rPr>
        <w:t xml:space="preserve">OH&amp;S </w:t>
      </w:r>
      <w:r w:rsidRPr="1E8B2215" w:rsidR="00853156">
        <w:rPr>
          <w:rFonts w:ascii="Aptos" w:hAnsi="Aptos" w:eastAsia="Aptos" w:cs="Aptos"/>
          <w:sz w:val="20"/>
          <w:szCs w:val="20"/>
          <w:lang w:val="en-US"/>
        </w:rPr>
        <w:t xml:space="preserve">objectives is defined in </w:t>
      </w: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1E8B2215" w:rsidR="00842355">
        <w:rPr>
          <w:rFonts w:ascii="Aptos" w:hAnsi="Aptos" w:eastAsia="Aptos" w:cs="Aptos"/>
          <w:sz w:val="20"/>
          <w:szCs w:val="20"/>
          <w:lang w:val="en-US"/>
        </w:rPr>
        <w:t>QHSE Management Plan</w:t>
      </w:r>
      <w:r w:rsidRPr="1E8B2215" w:rsidR="00853156">
        <w:rPr>
          <w:rFonts w:ascii="Aptos" w:hAnsi="Aptos" w:eastAsia="Aptos" w:cs="Aptos"/>
          <w:sz w:val="20"/>
          <w:szCs w:val="20"/>
          <w:lang w:val="en-US"/>
        </w:rPr>
        <w:t>.</w:t>
      </w:r>
    </w:p>
    <w:p w:rsidRPr="00C26A6A" w:rsidR="00C26A6A" w:rsidP="149BA684" w:rsidRDefault="00C26A6A" w14:paraId="6A613430" w14:textId="7FBBF4A0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eastAsia="Aptos" w:cs="Aptos"/>
          <w:b/>
          <w:bCs/>
          <w:sz w:val="20"/>
          <w:szCs w:val="20"/>
        </w:rPr>
      </w:pPr>
      <w:r w:rsidRPr="149BA684">
        <w:rPr>
          <w:rFonts w:ascii="Aptos" w:hAnsi="Aptos" w:eastAsia="Aptos" w:cs="Aptos"/>
          <w:b/>
          <w:bCs/>
          <w:sz w:val="20"/>
          <w:szCs w:val="20"/>
        </w:rPr>
        <w:t>SA Engineering will:</w:t>
      </w:r>
    </w:p>
    <w:p w:rsidRPr="00C26A6A" w:rsidR="00C26A6A" w:rsidP="149BA684" w:rsidRDefault="00C26A6A" w14:paraId="2E1C0322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 xml:space="preserve">Ensure their responsibilities under the </w:t>
      </w:r>
      <w:r w:rsidRPr="149BA684">
        <w:rPr>
          <w:rFonts w:ascii="Aptos" w:hAnsi="Aptos" w:eastAsia="Aptos" w:cs="Aptos"/>
          <w:i/>
          <w:iCs/>
          <w:sz w:val="20"/>
          <w:szCs w:val="20"/>
        </w:rPr>
        <w:t xml:space="preserve">Work Health and Safety Act 2012 </w:t>
      </w:r>
      <w:r w:rsidRPr="149BA684">
        <w:rPr>
          <w:rFonts w:ascii="Aptos" w:hAnsi="Aptos" w:eastAsia="Aptos" w:cs="Aptos"/>
          <w:sz w:val="20"/>
          <w:szCs w:val="20"/>
        </w:rPr>
        <w:t xml:space="preserve">(SA) and </w:t>
      </w:r>
      <w:r w:rsidRPr="149BA684">
        <w:rPr>
          <w:rFonts w:ascii="Aptos" w:hAnsi="Aptos" w:eastAsia="Aptos" w:cs="Aptos"/>
          <w:i/>
          <w:iCs/>
          <w:sz w:val="20"/>
          <w:szCs w:val="20"/>
        </w:rPr>
        <w:t xml:space="preserve">Work Health and Safety Regulations 2012 </w:t>
      </w:r>
      <w:r w:rsidRPr="149BA684">
        <w:rPr>
          <w:rFonts w:ascii="Aptos" w:hAnsi="Aptos" w:eastAsia="Aptos" w:cs="Aptos"/>
          <w:sz w:val="20"/>
          <w:szCs w:val="20"/>
        </w:rPr>
        <w:t>(SA) are met</w:t>
      </w:r>
    </w:p>
    <w:p w:rsidRPr="00C26A6A" w:rsidR="00C26A6A" w:rsidP="149BA684" w:rsidRDefault="00C26A6A" w14:paraId="03B10633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>Take reasonable steps to provide and maintain a safe working environment, plant and substances in a safe condition, and facilities for the welfare of all workers</w:t>
      </w:r>
    </w:p>
    <w:p w:rsidRPr="00C26A6A" w:rsidR="00C26A6A" w:rsidP="149BA684" w:rsidRDefault="00C26A6A" w14:paraId="394773A5" w14:textId="1F0573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>Provide ways for workers to be informed about and involved in health and safety issues at work</w:t>
      </w:r>
      <w:r w:rsidRPr="149BA684" w:rsidR="00842355">
        <w:rPr>
          <w:rFonts w:ascii="Aptos" w:hAnsi="Aptos" w:eastAsia="Aptos" w:cs="Aptos"/>
          <w:sz w:val="20"/>
          <w:szCs w:val="20"/>
        </w:rPr>
        <w:t xml:space="preserve"> and protect workers from reprisals</w:t>
      </w:r>
    </w:p>
    <w:p w:rsidRPr="00C26A6A" w:rsidR="00C26A6A" w:rsidP="149BA684" w:rsidRDefault="00C26A6A" w14:paraId="052C65B9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>Provide information, instruction, training and supervision needed to make sure that all workers are safe from injury and risks to their health and safety</w:t>
      </w:r>
    </w:p>
    <w:p w:rsidRPr="00C26A6A" w:rsidR="00C26A6A" w:rsidP="149BA684" w:rsidRDefault="00C26A6A" w14:paraId="13472973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>Conduct regular workplace inspections</w:t>
      </w:r>
    </w:p>
    <w:p w:rsidRPr="00842355" w:rsidR="00C26A6A" w:rsidP="149BA684" w:rsidRDefault="00C26A6A" w14:paraId="2C0DDFF2" w14:textId="6F92EEED">
      <w:pPr>
        <w:pStyle w:val="NormalWeb"/>
        <w:numPr>
          <w:ilvl w:val="0"/>
          <w:numId w:val="10"/>
        </w:numPr>
        <w:shd w:val="clear" w:color="auto" w:fill="FFFFFF" w:themeFill="background1"/>
        <w:spacing w:before="0" w:after="0" w:line="276" w:lineRule="auto"/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 xml:space="preserve">Ensure this policy and all safe work procedures are kept </w:t>
      </w:r>
      <w:bookmarkStart w:name="_Int_aQRnFttS" w:id="0"/>
      <w:proofErr w:type="gramStart"/>
      <w:r w:rsidRPr="149BA684">
        <w:rPr>
          <w:rFonts w:ascii="Aptos" w:hAnsi="Aptos" w:eastAsia="Aptos" w:cs="Aptos"/>
          <w:sz w:val="20"/>
          <w:szCs w:val="20"/>
        </w:rPr>
        <w:t>up-to-date</w:t>
      </w:r>
      <w:bookmarkEnd w:id="0"/>
      <w:proofErr w:type="gramEnd"/>
    </w:p>
    <w:p w:rsidRPr="00842355" w:rsidR="00C26A6A" w:rsidP="149BA684" w:rsidRDefault="00842355" w14:paraId="2B54FF1D" w14:textId="3E926122">
      <w:pPr>
        <w:pStyle w:val="ListParagraph"/>
        <w:numPr>
          <w:ilvl w:val="0"/>
          <w:numId w:val="10"/>
        </w:numPr>
        <w:rPr>
          <w:rFonts w:ascii="Aptos" w:hAnsi="Aptos" w:eastAsia="Aptos" w:cs="Aptos"/>
          <w:sz w:val="20"/>
          <w:szCs w:val="20"/>
          <w:lang w:val="en-AU" w:eastAsia="en-AU"/>
        </w:rPr>
      </w:pPr>
      <w:r w:rsidRPr="149BA684">
        <w:rPr>
          <w:rFonts w:ascii="Aptos" w:hAnsi="Aptos" w:eastAsia="Aptos" w:cs="Aptos"/>
          <w:sz w:val="20"/>
          <w:szCs w:val="20"/>
          <w:lang w:val="en-AU" w:eastAsia="en-AU"/>
        </w:rPr>
        <w:t>Using a consultative process between management, employees and contractors with the view to maintain management systems that promote continuous improvement.</w:t>
      </w:r>
    </w:p>
    <w:p w:rsidRPr="00C26A6A" w:rsidR="00C26A6A" w:rsidP="149BA684" w:rsidRDefault="00C26A6A" w14:paraId="27195B06" w14:textId="77777777">
      <w:pPr>
        <w:shd w:val="clear" w:color="auto" w:fill="FFFFFF" w:themeFill="background1"/>
        <w:spacing w:after="0" w:line="336" w:lineRule="atLeast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 xml:space="preserve">SA Engineering take responsibility for health and safety </w:t>
      </w:r>
      <w:bookmarkStart w:name="_Int_LLu4SNng" w:id="1"/>
      <w:proofErr w:type="gramStart"/>
      <w:r w:rsidRPr="149BA684">
        <w:rPr>
          <w:rFonts w:ascii="Aptos" w:hAnsi="Aptos" w:eastAsia="Aptos" w:cs="Aptos"/>
          <w:sz w:val="20"/>
          <w:szCs w:val="20"/>
          <w:lang w:eastAsia="en-AU"/>
        </w:rPr>
        <w:t>policy,</w:t>
      </w:r>
      <w:bookmarkEnd w:id="1"/>
      <w:proofErr w:type="gramEnd"/>
      <w:r w:rsidRPr="149BA684">
        <w:rPr>
          <w:rFonts w:ascii="Aptos" w:hAnsi="Aptos" w:eastAsia="Aptos" w:cs="Aptos"/>
          <w:sz w:val="20"/>
          <w:szCs w:val="20"/>
          <w:lang w:eastAsia="en-AU"/>
        </w:rPr>
        <w:t xml:space="preserve"> however, employees need to be aware of their responsibilities and comply with the business’ health and safety policy. </w:t>
      </w:r>
    </w:p>
    <w:p w:rsidRPr="00C26A6A" w:rsidR="00C26A6A" w:rsidP="149BA684" w:rsidRDefault="00C26A6A" w14:paraId="12C5BD6A" w14:textId="77777777">
      <w:pPr>
        <w:pStyle w:val="ListParagraph"/>
        <w:numPr>
          <w:ilvl w:val="0"/>
          <w:numId w:val="11"/>
        </w:numPr>
        <w:shd w:val="clear" w:color="auto" w:fill="FFFFFF" w:themeFill="background1"/>
        <w:spacing w:before="240" w:after="240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>Each employee is encouraged to play a vital and responsible role in maintaining a safe and healthy workplace through:</w:t>
      </w:r>
    </w:p>
    <w:p w:rsidRPr="00C26A6A" w:rsidR="00C26A6A" w:rsidP="149BA684" w:rsidRDefault="00C26A6A" w14:paraId="470042E1" w14:textId="77777777">
      <w:pPr>
        <w:pStyle w:val="ListParagraph"/>
        <w:numPr>
          <w:ilvl w:val="0"/>
          <w:numId w:val="11"/>
        </w:numPr>
        <w:shd w:val="clear" w:color="auto" w:fill="FFFFFF" w:themeFill="background1"/>
        <w:spacing w:before="120" w:after="120"/>
        <w:ind w:right="240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>Being involved in the workplace health and safety program.</w:t>
      </w:r>
    </w:p>
    <w:p w:rsidRPr="00C26A6A" w:rsidR="00C26A6A" w:rsidP="149BA684" w:rsidRDefault="00C26A6A" w14:paraId="7012947E" w14:textId="77777777">
      <w:pPr>
        <w:pStyle w:val="ListParagraph"/>
        <w:numPr>
          <w:ilvl w:val="0"/>
          <w:numId w:val="11"/>
        </w:numPr>
        <w:shd w:val="clear" w:color="auto" w:fill="FFFFFF" w:themeFill="background1"/>
        <w:spacing w:before="120" w:after="120"/>
        <w:ind w:right="240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>Wearing protective clothing and equipment as and when required.</w:t>
      </w:r>
    </w:p>
    <w:p w:rsidRPr="00C26A6A" w:rsidR="00C26A6A" w:rsidP="149BA684" w:rsidRDefault="00C26A6A" w14:paraId="13D78F0D" w14:textId="77777777">
      <w:pPr>
        <w:pStyle w:val="ListParagraph"/>
        <w:numPr>
          <w:ilvl w:val="0"/>
          <w:numId w:val="11"/>
        </w:numPr>
        <w:shd w:val="clear" w:color="auto" w:fill="FFFFFF" w:themeFill="background1"/>
        <w:spacing w:before="120" w:after="120"/>
        <w:ind w:right="240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>Ensuring all accidents and incidents are reported.</w:t>
      </w:r>
    </w:p>
    <w:p w:rsidRPr="00C26A6A" w:rsidR="00C26A6A" w:rsidP="149BA684" w:rsidRDefault="00C26A6A" w14:paraId="4F97A124" w14:textId="77777777">
      <w:pPr>
        <w:pStyle w:val="ListParagraph"/>
        <w:numPr>
          <w:ilvl w:val="0"/>
          <w:numId w:val="11"/>
        </w:numPr>
        <w:shd w:val="clear" w:color="auto" w:fill="FFFFFF" w:themeFill="background1"/>
        <w:spacing w:before="120" w:after="120"/>
        <w:ind w:right="240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 xml:space="preserve">Helping new employees </w:t>
      </w:r>
      <w:proofErr w:type="gramStart"/>
      <w:r w:rsidRPr="149BA684">
        <w:rPr>
          <w:rFonts w:ascii="Aptos" w:hAnsi="Aptos" w:eastAsia="Aptos" w:cs="Aptos"/>
          <w:sz w:val="20"/>
          <w:szCs w:val="20"/>
          <w:lang w:eastAsia="en-AU"/>
        </w:rPr>
        <w:t>to</w:t>
      </w:r>
      <w:proofErr w:type="gramEnd"/>
      <w:r w:rsidRPr="149BA684">
        <w:rPr>
          <w:rFonts w:ascii="Aptos" w:hAnsi="Aptos" w:eastAsia="Aptos" w:cs="Aptos"/>
          <w:sz w:val="20"/>
          <w:szCs w:val="20"/>
          <w:lang w:eastAsia="en-AU"/>
        </w:rPr>
        <w:t xml:space="preserve"> the workplace understand the right safety procedures and why they exist.</w:t>
      </w:r>
    </w:p>
    <w:p w:rsidRPr="004B15A2" w:rsidR="00C26A6A" w:rsidP="149BA684" w:rsidRDefault="00C26A6A" w14:paraId="59896C81" w14:textId="36228093">
      <w:pPr>
        <w:pStyle w:val="ListParagraph"/>
        <w:numPr>
          <w:ilvl w:val="0"/>
          <w:numId w:val="11"/>
        </w:numPr>
        <w:shd w:val="clear" w:color="auto" w:fill="FFFFFF" w:themeFill="background1"/>
        <w:spacing w:before="120" w:after="120"/>
        <w:ind w:right="240"/>
        <w:jc w:val="both"/>
        <w:rPr>
          <w:rFonts w:ascii="Aptos" w:hAnsi="Aptos" w:eastAsia="Aptos" w:cs="Aptos"/>
          <w:sz w:val="20"/>
          <w:szCs w:val="20"/>
          <w:lang w:eastAsia="en-AU"/>
        </w:rPr>
      </w:pPr>
      <w:r w:rsidRPr="149BA684">
        <w:rPr>
          <w:rFonts w:ascii="Aptos" w:hAnsi="Aptos" w:eastAsia="Aptos" w:cs="Aptos"/>
          <w:sz w:val="20"/>
          <w:szCs w:val="20"/>
          <w:lang w:eastAsia="en-AU"/>
        </w:rPr>
        <w:t>Advising your manager immediately of any health and safety concerns.</w:t>
      </w:r>
    </w:p>
    <w:p w:rsidRPr="009A09FC" w:rsidR="00F8280E" w:rsidP="149BA684" w:rsidRDefault="00F8280E" w14:paraId="47E159DD" w14:textId="5828BA64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 xml:space="preserve">Continual </w:t>
      </w:r>
      <w:r w:rsidRPr="149BA684" w:rsidR="00B8058E">
        <w:rPr>
          <w:rFonts w:ascii="Aptos" w:hAnsi="Aptos" w:eastAsia="Aptos" w:cs="Aptos"/>
          <w:sz w:val="20"/>
          <w:szCs w:val="20"/>
        </w:rPr>
        <w:t xml:space="preserve">education </w:t>
      </w:r>
      <w:r w:rsidRPr="149BA684" w:rsidR="00D06F93">
        <w:rPr>
          <w:rFonts w:ascii="Aptos" w:hAnsi="Aptos" w:eastAsia="Aptos" w:cs="Aptos"/>
          <w:sz w:val="20"/>
          <w:szCs w:val="20"/>
        </w:rPr>
        <w:t xml:space="preserve">for safe work </w:t>
      </w:r>
      <w:proofErr w:type="gramStart"/>
      <w:r w:rsidRPr="149BA684" w:rsidR="00D06F93">
        <w:rPr>
          <w:rFonts w:ascii="Aptos" w:hAnsi="Aptos" w:eastAsia="Aptos" w:cs="Aptos"/>
          <w:sz w:val="20"/>
          <w:szCs w:val="20"/>
        </w:rPr>
        <w:t>on</w:t>
      </w:r>
      <w:proofErr w:type="gramEnd"/>
      <w:r w:rsidRPr="149BA684" w:rsidR="00D06F93">
        <w:rPr>
          <w:rFonts w:ascii="Aptos" w:hAnsi="Aptos" w:eastAsia="Aptos" w:cs="Aptos"/>
          <w:sz w:val="20"/>
          <w:szCs w:val="20"/>
        </w:rPr>
        <w:t xml:space="preserve"> all workplaces in </w:t>
      </w:r>
      <w:r w:rsidRPr="149BA684" w:rsidR="00C26A6A">
        <w:rPr>
          <w:rFonts w:ascii="Aptos" w:hAnsi="Aptos" w:eastAsia="Aptos" w:cs="Aptos"/>
          <w:sz w:val="20"/>
          <w:szCs w:val="20"/>
        </w:rPr>
        <w:t xml:space="preserve">SA </w:t>
      </w:r>
      <w:r w:rsidRPr="149BA684" w:rsidR="004B15A2">
        <w:rPr>
          <w:rFonts w:ascii="Aptos" w:hAnsi="Aptos" w:eastAsia="Aptos" w:cs="Aptos"/>
          <w:sz w:val="20"/>
          <w:szCs w:val="20"/>
        </w:rPr>
        <w:t>Engineering</w:t>
      </w:r>
    </w:p>
    <w:p w:rsidRPr="009A09FC" w:rsidR="00F8280E" w:rsidP="149BA684" w:rsidRDefault="00D06F93" w14:paraId="02E53A0D" w14:textId="77777777">
      <w:pPr>
        <w:pStyle w:val="ListParagraph"/>
        <w:numPr>
          <w:ilvl w:val="0"/>
          <w:numId w:val="8"/>
        </w:numPr>
        <w:jc w:val="both"/>
        <w:rPr>
          <w:rFonts w:ascii="Aptos" w:hAnsi="Aptos" w:eastAsia="Aptos" w:cs="Aptos"/>
          <w:sz w:val="20"/>
          <w:szCs w:val="20"/>
        </w:rPr>
      </w:pPr>
      <w:r w:rsidRPr="149BA684">
        <w:rPr>
          <w:rFonts w:ascii="Aptos" w:hAnsi="Aptos" w:eastAsia="Aptos" w:cs="Aptos"/>
          <w:sz w:val="20"/>
          <w:szCs w:val="20"/>
        </w:rPr>
        <w:t>Proactive management</w:t>
      </w:r>
      <w:r w:rsidRPr="149BA684" w:rsidR="009A09FC">
        <w:rPr>
          <w:rFonts w:ascii="Aptos" w:hAnsi="Aptos" w:eastAsia="Aptos" w:cs="Aptos"/>
          <w:sz w:val="20"/>
          <w:szCs w:val="20"/>
        </w:rPr>
        <w:t xml:space="preserve"> of changes in OH&amp;S Management System  </w:t>
      </w:r>
    </w:p>
    <w:p w:rsidRPr="00A3187C" w:rsidR="00A826E7" w:rsidP="1E8B2215" w:rsidRDefault="00D06F93" w14:paraId="4DF58C2E" w14:textId="58B4F45D">
      <w:pPr>
        <w:pStyle w:val="ListParagraph"/>
        <w:numPr>
          <w:ilvl w:val="0"/>
          <w:numId w:val="8"/>
        </w:numPr>
        <w:spacing w:after="0"/>
        <w:jc w:val="both"/>
        <w:rPr>
          <w:rFonts w:ascii="Aptos" w:hAnsi="Aptos" w:eastAsia="Aptos" w:cs="Aptos"/>
          <w:sz w:val="20"/>
          <w:szCs w:val="20"/>
        </w:rPr>
      </w:pPr>
      <w:r w:rsidRPr="1E8B2215">
        <w:rPr>
          <w:rFonts w:ascii="Aptos" w:hAnsi="Aptos" w:eastAsia="Aptos" w:cs="Aptos"/>
          <w:sz w:val="20"/>
          <w:szCs w:val="20"/>
        </w:rPr>
        <w:t xml:space="preserve">Enabling </w:t>
      </w:r>
      <w:proofErr w:type="gramStart"/>
      <w:r w:rsidRPr="1E8B2215">
        <w:rPr>
          <w:rFonts w:ascii="Aptos" w:hAnsi="Aptos" w:eastAsia="Aptos" w:cs="Aptos"/>
          <w:sz w:val="20"/>
          <w:szCs w:val="20"/>
        </w:rPr>
        <w:t>feeling</w:t>
      </w:r>
      <w:proofErr w:type="gramEnd"/>
      <w:r w:rsidRPr="1E8B2215">
        <w:rPr>
          <w:rFonts w:ascii="Aptos" w:hAnsi="Aptos" w:eastAsia="Aptos" w:cs="Aptos"/>
          <w:sz w:val="20"/>
          <w:szCs w:val="20"/>
        </w:rPr>
        <w:t xml:space="preserve"> of safety of employees, subcontractors</w:t>
      </w:r>
      <w:r w:rsidRPr="1E8B2215" w:rsidR="004C1395">
        <w:rPr>
          <w:rFonts w:ascii="Aptos" w:hAnsi="Aptos" w:eastAsia="Aptos" w:cs="Aptos"/>
          <w:sz w:val="20"/>
          <w:szCs w:val="20"/>
        </w:rPr>
        <w:t>,</w:t>
      </w:r>
      <w:r w:rsidRPr="1E8B2215">
        <w:rPr>
          <w:rFonts w:ascii="Aptos" w:hAnsi="Aptos" w:eastAsia="Aptos" w:cs="Aptos"/>
          <w:sz w:val="20"/>
          <w:szCs w:val="20"/>
        </w:rPr>
        <w:t xml:space="preserve"> and visitors</w:t>
      </w:r>
      <w:r w:rsidRPr="1E8B2215" w:rsidR="004C1395">
        <w:rPr>
          <w:rFonts w:ascii="Aptos" w:hAnsi="Aptos" w:eastAsia="Aptos" w:cs="Aptos"/>
          <w:sz w:val="20"/>
          <w:szCs w:val="20"/>
        </w:rPr>
        <w:t>,</w:t>
      </w:r>
      <w:r w:rsidRPr="1E8B2215">
        <w:rPr>
          <w:rFonts w:ascii="Aptos" w:hAnsi="Aptos" w:eastAsia="Aptos" w:cs="Aptos"/>
          <w:sz w:val="20"/>
          <w:szCs w:val="20"/>
        </w:rPr>
        <w:t xml:space="preserve"> considering </w:t>
      </w:r>
      <w:r w:rsidRPr="1E8B2215" w:rsidR="004C1395">
        <w:rPr>
          <w:rFonts w:ascii="Aptos" w:hAnsi="Aptos" w:eastAsia="Aptos" w:cs="Aptos"/>
          <w:sz w:val="20"/>
          <w:szCs w:val="20"/>
        </w:rPr>
        <w:t xml:space="preserve">the </w:t>
      </w:r>
      <w:r w:rsidRPr="1E8B2215">
        <w:rPr>
          <w:rFonts w:ascii="Aptos" w:hAnsi="Aptos" w:eastAsia="Aptos" w:cs="Aptos"/>
          <w:sz w:val="20"/>
          <w:szCs w:val="20"/>
        </w:rPr>
        <w:t xml:space="preserve">nature of work and real hazards that exist </w:t>
      </w:r>
      <w:r w:rsidRPr="1E8B2215" w:rsidR="004C1395">
        <w:rPr>
          <w:rFonts w:ascii="Aptos" w:hAnsi="Aptos" w:eastAsia="Aptos" w:cs="Aptos"/>
          <w:sz w:val="20"/>
          <w:szCs w:val="20"/>
        </w:rPr>
        <w:t xml:space="preserve">at </w:t>
      </w:r>
      <w:r w:rsidRPr="1E8B2215">
        <w:rPr>
          <w:rFonts w:ascii="Aptos" w:hAnsi="Aptos" w:eastAsia="Aptos" w:cs="Aptos"/>
          <w:sz w:val="20"/>
          <w:szCs w:val="20"/>
        </w:rPr>
        <w:t xml:space="preserve">every </w:t>
      </w:r>
      <w:bookmarkStart w:name="_Int_mU69ZiVU" w:id="2"/>
      <w:proofErr w:type="gramStart"/>
      <w:r w:rsidRPr="1E8B2215">
        <w:rPr>
          <w:rFonts w:ascii="Aptos" w:hAnsi="Aptos" w:eastAsia="Aptos" w:cs="Aptos"/>
          <w:sz w:val="20"/>
          <w:szCs w:val="20"/>
        </w:rPr>
        <w:t>work place</w:t>
      </w:r>
      <w:bookmarkEnd w:id="2"/>
      <w:proofErr w:type="gramEnd"/>
    </w:p>
    <w:p w:rsidRPr="00A3187C" w:rsidR="00A826E7" w:rsidP="1E8B2215" w:rsidRDefault="00C26A6A" w14:paraId="69A65F4D" w14:textId="3B2C7809">
      <w:pPr>
        <w:spacing w:after="0"/>
        <w:jc w:val="both"/>
        <w:rPr>
          <w:rFonts w:ascii="Aptos" w:hAnsi="Aptos" w:eastAsia="Aptos" w:cs="Aptos"/>
          <w:sz w:val="20"/>
          <w:szCs w:val="20"/>
          <w:lang w:val="en-US"/>
        </w:rPr>
      </w:pPr>
      <w:r w:rsidRPr="1E8B2215">
        <w:rPr>
          <w:rFonts w:ascii="Aptos" w:hAnsi="Aptos" w:eastAsia="Aptos" w:cs="Aptos"/>
          <w:sz w:val="20"/>
          <w:szCs w:val="20"/>
          <w:lang w:val="en-US"/>
        </w:rPr>
        <w:t xml:space="preserve">The Managing Director </w:t>
      </w:r>
      <w:r w:rsidRPr="1E8B2215" w:rsidR="008A1216">
        <w:rPr>
          <w:rFonts w:ascii="Aptos" w:hAnsi="Aptos" w:eastAsia="Aptos" w:cs="Aptos"/>
          <w:sz w:val="20"/>
          <w:szCs w:val="20"/>
          <w:lang w:val="en-US"/>
        </w:rPr>
        <w:t xml:space="preserve">is responsible for communicating </w:t>
      </w:r>
      <w:r w:rsidRPr="1E8B2215" w:rsidR="007E5184">
        <w:rPr>
          <w:rFonts w:ascii="Aptos" w:hAnsi="Aptos" w:eastAsia="Aptos" w:cs="Aptos"/>
          <w:sz w:val="20"/>
          <w:szCs w:val="20"/>
          <w:lang w:val="en-US"/>
        </w:rPr>
        <w:t xml:space="preserve">the </w:t>
      </w:r>
      <w:r w:rsidRPr="1E8B2215" w:rsidR="004B59D8">
        <w:rPr>
          <w:rFonts w:ascii="Aptos" w:hAnsi="Aptos" w:eastAsia="Aptos" w:cs="Aptos"/>
          <w:sz w:val="20"/>
          <w:szCs w:val="20"/>
          <w:lang w:val="en-US"/>
        </w:rPr>
        <w:t>OH&amp;S</w:t>
      </w:r>
      <w:r w:rsidRPr="1E8B2215" w:rsidR="00100166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1E8B2215" w:rsidR="008A1216">
        <w:rPr>
          <w:rFonts w:ascii="Aptos" w:hAnsi="Aptos" w:eastAsia="Aptos" w:cs="Aptos"/>
          <w:sz w:val="20"/>
          <w:szCs w:val="20"/>
          <w:lang w:val="en-US"/>
        </w:rPr>
        <w:t xml:space="preserve">Policy to all </w:t>
      </w:r>
      <w:bookmarkStart w:name="_Int_vtMDEQOH" w:id="3"/>
      <w:proofErr w:type="gramStart"/>
      <w:r w:rsidRPr="1E8B2215" w:rsidR="008A1216">
        <w:rPr>
          <w:rFonts w:ascii="Aptos" w:hAnsi="Aptos" w:eastAsia="Aptos" w:cs="Aptos"/>
          <w:sz w:val="20"/>
          <w:szCs w:val="20"/>
          <w:lang w:val="en-US"/>
        </w:rPr>
        <w:t>persons</w:t>
      </w:r>
      <w:bookmarkEnd w:id="3"/>
      <w:proofErr w:type="gramEnd"/>
      <w:r w:rsidRPr="1E8B2215" w:rsidR="008A1216">
        <w:rPr>
          <w:rFonts w:ascii="Aptos" w:hAnsi="Aptos" w:eastAsia="Aptos" w:cs="Aptos"/>
          <w:sz w:val="20"/>
          <w:szCs w:val="20"/>
          <w:lang w:val="en-US"/>
        </w:rPr>
        <w:t xml:space="preserve"> working for or on behalf of the </w:t>
      </w:r>
      <w:proofErr w:type="spellStart"/>
      <w:r w:rsidRPr="1E8B2215" w:rsidR="008A1216">
        <w:rPr>
          <w:rFonts w:ascii="Aptos" w:hAnsi="Aptos" w:eastAsia="Aptos" w:cs="Aptos"/>
          <w:sz w:val="20"/>
          <w:szCs w:val="20"/>
          <w:lang w:val="en-US"/>
        </w:rPr>
        <w:t>organi</w:t>
      </w:r>
      <w:r w:rsidRPr="1E8B2215" w:rsidR="00F4212B">
        <w:rPr>
          <w:rFonts w:ascii="Aptos" w:hAnsi="Aptos" w:eastAsia="Aptos" w:cs="Aptos"/>
          <w:sz w:val="20"/>
          <w:szCs w:val="20"/>
          <w:lang w:val="en-US"/>
        </w:rPr>
        <w:t>s</w:t>
      </w:r>
      <w:r w:rsidRPr="1E8B2215" w:rsidR="008A1216">
        <w:rPr>
          <w:rFonts w:ascii="Aptos" w:hAnsi="Aptos" w:eastAsia="Aptos" w:cs="Aptos"/>
          <w:sz w:val="20"/>
          <w:szCs w:val="20"/>
          <w:lang w:val="en-US"/>
        </w:rPr>
        <w:t>ation</w:t>
      </w:r>
      <w:proofErr w:type="spellEnd"/>
      <w:r w:rsidRPr="1E8B2215" w:rsidR="008A1216">
        <w:rPr>
          <w:rFonts w:ascii="Aptos" w:hAnsi="Aptos" w:eastAsia="Aptos" w:cs="Aptos"/>
          <w:sz w:val="20"/>
          <w:szCs w:val="20"/>
          <w:lang w:val="en-US"/>
        </w:rPr>
        <w:t xml:space="preserve"> and</w:t>
      </w:r>
      <w:r w:rsidRPr="1E8B2215" w:rsidR="00100166">
        <w:rPr>
          <w:rFonts w:ascii="Aptos" w:hAnsi="Aptos" w:eastAsia="Aptos" w:cs="Aptos"/>
          <w:sz w:val="20"/>
          <w:szCs w:val="20"/>
          <w:lang w:val="en-US"/>
        </w:rPr>
        <w:t xml:space="preserve"> </w:t>
      </w:r>
      <w:r w:rsidRPr="1E8B2215" w:rsidR="008A1216">
        <w:rPr>
          <w:rFonts w:ascii="Aptos" w:hAnsi="Aptos" w:eastAsia="Aptos" w:cs="Aptos"/>
          <w:sz w:val="20"/>
          <w:szCs w:val="20"/>
          <w:lang w:val="en-US"/>
        </w:rPr>
        <w:t xml:space="preserve">making it </w:t>
      </w:r>
      <w:r w:rsidRPr="1E8B2215" w:rsidR="00F8280E">
        <w:rPr>
          <w:rFonts w:ascii="Aptos" w:hAnsi="Aptos" w:eastAsia="Aptos" w:cs="Aptos"/>
          <w:sz w:val="20"/>
          <w:szCs w:val="20"/>
          <w:lang w:val="en-US"/>
        </w:rPr>
        <w:t xml:space="preserve">available to </w:t>
      </w:r>
      <w:r w:rsidRPr="1E8B2215" w:rsidR="00D06F93">
        <w:rPr>
          <w:rFonts w:ascii="Aptos" w:hAnsi="Aptos" w:eastAsia="Aptos" w:cs="Aptos"/>
          <w:sz w:val="20"/>
          <w:szCs w:val="20"/>
          <w:lang w:val="en-US"/>
        </w:rPr>
        <w:t>interested parties</w:t>
      </w:r>
      <w:r w:rsidRPr="1E8B2215" w:rsidR="00F8280E">
        <w:rPr>
          <w:rFonts w:ascii="Aptos" w:hAnsi="Aptos" w:eastAsia="Aptos" w:cs="Aptos"/>
          <w:sz w:val="20"/>
          <w:szCs w:val="20"/>
          <w:lang w:val="en-US"/>
        </w:rPr>
        <w:t>.</w:t>
      </w:r>
    </w:p>
    <w:p w:rsidR="4533E04B" w:rsidP="149BA684" w:rsidRDefault="7610062D" w14:paraId="7CAB1155" w14:textId="0DBAD4F0">
      <w:pPr>
        <w:spacing w:after="0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13A54150" wp14:editId="66AE53CB">
            <wp:extent cx="1228725" cy="409575"/>
            <wp:effectExtent l="0" t="0" r="0" b="0"/>
            <wp:docPr id="1019944813" name="Picture 1019944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533E04B">
        <w:tab/>
      </w:r>
      <w:r w:rsidR="4533E04B">
        <w:tab/>
      </w:r>
      <w:r w:rsidR="4533E04B">
        <w:tab/>
      </w:r>
      <w:r w:rsidR="4533E04B">
        <w:tab/>
      </w:r>
      <w:r w:rsidR="4533E04B">
        <w:tab/>
      </w:r>
      <w:r w:rsidR="4533E04B">
        <w:tab/>
      </w:r>
      <w:r w:rsidRPr="149BA684" w:rsidR="0D8C3454">
        <w:rPr>
          <w:rFonts w:ascii="Aptos" w:hAnsi="Aptos" w:eastAsia="Aptos" w:cs="Aptos"/>
          <w:color w:val="000000" w:themeColor="text1"/>
        </w:rPr>
        <w:t>27/</w:t>
      </w:r>
      <w:r w:rsidR="00B62B9C">
        <w:rPr>
          <w:rFonts w:ascii="Aptos" w:hAnsi="Aptos" w:eastAsia="Aptos" w:cs="Aptos"/>
          <w:color w:val="000000" w:themeColor="text1"/>
        </w:rPr>
        <w:t>02/2025</w:t>
      </w:r>
    </w:p>
    <w:p w:rsidRPr="00A3187C" w:rsidR="00A826E7" w:rsidP="149BA684" w:rsidRDefault="00A826E7" w14:paraId="189D2DF7" w14:textId="0000398C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149BA684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…………………………………………………………</w:t>
      </w:r>
      <w:r>
        <w:tab/>
      </w:r>
      <w:r>
        <w:tab/>
      </w:r>
      <w:r w:rsidRPr="149BA684">
        <w:rPr>
          <w:rFonts w:ascii="Aptos" w:hAnsi="Aptos" w:eastAsia="Aptos" w:cs="Aptos"/>
          <w:b/>
          <w:bCs/>
          <w:sz w:val="24"/>
          <w:szCs w:val="24"/>
        </w:rPr>
        <w:t>………………………………………</w:t>
      </w:r>
      <w:r w:rsidRPr="149BA684" w:rsidR="1B742051">
        <w:rPr>
          <w:rFonts w:ascii="Aptos" w:hAnsi="Aptos" w:eastAsia="Aptos" w:cs="Aptos"/>
          <w:b/>
          <w:bCs/>
          <w:sz w:val="24"/>
          <w:szCs w:val="24"/>
        </w:rPr>
        <w:t>.........</w:t>
      </w:r>
    </w:p>
    <w:p w:rsidRPr="006277FB" w:rsidR="00A826E7" w:rsidP="149BA684" w:rsidRDefault="00A826E7" w14:paraId="0A8CD74A" w14:textId="24CB07F4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149BA684">
        <w:rPr>
          <w:rFonts w:ascii="Aptos" w:hAnsi="Aptos" w:eastAsia="Aptos" w:cs="Aptos"/>
          <w:b/>
          <w:bCs/>
          <w:sz w:val="24"/>
          <w:szCs w:val="24"/>
        </w:rPr>
        <w:t xml:space="preserve">Nathan Sellar – </w:t>
      </w:r>
      <w:r w:rsidRPr="149BA684" w:rsidR="00D364A3">
        <w:rPr>
          <w:rFonts w:ascii="Aptos" w:hAnsi="Aptos" w:eastAsia="Aptos" w:cs="Aptos"/>
          <w:b/>
          <w:bCs/>
          <w:sz w:val="24"/>
          <w:szCs w:val="24"/>
        </w:rPr>
        <w:t xml:space="preserve">Managing </w:t>
      </w:r>
      <w:r w:rsidRPr="149BA684">
        <w:rPr>
          <w:rFonts w:ascii="Aptos" w:hAnsi="Aptos" w:eastAsia="Aptos" w:cs="Aptos"/>
          <w:b/>
          <w:bCs/>
          <w:sz w:val="24"/>
          <w:szCs w:val="24"/>
        </w:rPr>
        <w:t>Director</w:t>
      </w:r>
      <w:r>
        <w:tab/>
      </w:r>
      <w:r>
        <w:tab/>
      </w:r>
      <w:r>
        <w:tab/>
      </w:r>
      <w:r w:rsidRPr="149BA684">
        <w:rPr>
          <w:rFonts w:ascii="Aptos" w:hAnsi="Aptos" w:eastAsia="Aptos" w:cs="Aptos"/>
          <w:b/>
          <w:bCs/>
          <w:sz w:val="24"/>
          <w:szCs w:val="24"/>
        </w:rPr>
        <w:t>Date</w:t>
      </w:r>
    </w:p>
    <w:p w:rsidR="0904194C" w:rsidP="149BA684" w:rsidRDefault="2889130B" w14:paraId="67C2294A" w14:textId="3639C363">
      <w:pPr>
        <w:spacing w:after="0"/>
        <w:rPr>
          <w:rFonts w:ascii="Aptos" w:hAnsi="Aptos" w:eastAsia="Aptos" w:cs="Aptos"/>
        </w:rPr>
      </w:pPr>
      <w:r>
        <w:rPr>
          <w:noProof/>
        </w:rPr>
        <w:drawing>
          <wp:inline distT="0" distB="0" distL="0" distR="0" wp14:anchorId="00235594" wp14:editId="68A4981B">
            <wp:extent cx="600075" cy="343793"/>
            <wp:effectExtent l="0" t="0" r="0" b="0"/>
            <wp:docPr id="966219134" name="Picture 966219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4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904194C">
        <w:tab/>
      </w:r>
      <w:r w:rsidR="0904194C">
        <w:tab/>
      </w:r>
      <w:r w:rsidR="0904194C">
        <w:tab/>
      </w:r>
      <w:r w:rsidR="0904194C">
        <w:tab/>
      </w:r>
      <w:r w:rsidR="0904194C">
        <w:tab/>
      </w:r>
      <w:r w:rsidR="0904194C">
        <w:tab/>
      </w:r>
      <w:r w:rsidR="0904194C">
        <w:tab/>
      </w:r>
      <w:r w:rsidRPr="149BA684" w:rsidR="6FC2AD83">
        <w:rPr>
          <w:rFonts w:ascii="Aptos" w:hAnsi="Aptos" w:eastAsia="Aptos" w:cs="Aptos"/>
          <w:color w:val="000000" w:themeColor="text1"/>
        </w:rPr>
        <w:t>27/</w:t>
      </w:r>
      <w:r w:rsidR="00B62B9C">
        <w:rPr>
          <w:rFonts w:ascii="Aptos" w:hAnsi="Aptos" w:eastAsia="Aptos" w:cs="Aptos"/>
          <w:color w:val="000000" w:themeColor="text1"/>
        </w:rPr>
        <w:t>02/2025</w:t>
      </w:r>
    </w:p>
    <w:p w:rsidRPr="00A3187C" w:rsidR="00A826E7" w:rsidP="149BA684" w:rsidRDefault="00A826E7" w14:paraId="20003D8F" w14:textId="2C9524D7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149BA684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…………………………………………………………</w:t>
      </w:r>
      <w:r>
        <w:tab/>
      </w:r>
      <w:r w:rsidRPr="149BA684" w:rsidR="7C5ACDE2">
        <w:rPr>
          <w:rFonts w:ascii="Aptos" w:hAnsi="Aptos" w:eastAsia="Aptos" w:cs="Aptos"/>
          <w:b/>
          <w:bCs/>
          <w:sz w:val="24"/>
          <w:szCs w:val="24"/>
        </w:rPr>
        <w:t xml:space="preserve">               </w:t>
      </w:r>
      <w:r w:rsidRPr="149BA684">
        <w:rPr>
          <w:rFonts w:ascii="Aptos" w:hAnsi="Aptos" w:eastAsia="Aptos" w:cs="Aptos"/>
          <w:b/>
          <w:bCs/>
          <w:sz w:val="24"/>
          <w:szCs w:val="24"/>
        </w:rPr>
        <w:t>…………………………………………………</w:t>
      </w:r>
    </w:p>
    <w:p w:rsidRPr="00A3187C" w:rsidR="00A826E7" w:rsidP="149BA684" w:rsidRDefault="00A826E7" w14:paraId="444655E4" w14:textId="77777777">
      <w:pPr>
        <w:spacing w:after="0"/>
        <w:rPr>
          <w:rFonts w:ascii="Aptos" w:hAnsi="Aptos" w:eastAsia="Aptos" w:cs="Aptos"/>
          <w:b/>
          <w:bCs/>
          <w:sz w:val="24"/>
          <w:szCs w:val="24"/>
        </w:rPr>
      </w:pPr>
      <w:r w:rsidRPr="149BA684">
        <w:rPr>
          <w:rFonts w:ascii="Aptos" w:hAnsi="Aptos" w:eastAsia="Aptos" w:cs="Aptos"/>
          <w:b/>
          <w:bCs/>
          <w:sz w:val="24"/>
          <w:szCs w:val="24"/>
        </w:rPr>
        <w:t>Rhian Montgomerie – Director</w:t>
      </w:r>
      <w:r>
        <w:tab/>
      </w:r>
      <w:r>
        <w:tab/>
      </w:r>
      <w:r>
        <w:tab/>
      </w:r>
      <w:r>
        <w:tab/>
      </w:r>
      <w:r w:rsidRPr="149BA684">
        <w:rPr>
          <w:rFonts w:ascii="Aptos" w:hAnsi="Aptos" w:eastAsia="Aptos" w:cs="Aptos"/>
          <w:b/>
          <w:bCs/>
          <w:sz w:val="24"/>
          <w:szCs w:val="24"/>
        </w:rPr>
        <w:t>Date</w:t>
      </w:r>
    </w:p>
    <w:p w:rsidRPr="009A09FC" w:rsidR="00BC6ED3" w:rsidP="00B62B9C" w:rsidRDefault="00B62B9C" w14:paraId="62C5422A" w14:textId="61098800">
      <w:pPr>
        <w:tabs>
          <w:tab w:val="left" w:pos="1590"/>
        </w:tabs>
        <w:rPr>
          <w:lang w:val="en-US"/>
        </w:rPr>
      </w:pPr>
      <w:r>
        <w:rPr>
          <w:lang w:val="en-US"/>
        </w:rPr>
        <w:tab/>
      </w:r>
    </w:p>
    <w:sectPr w:rsidRPr="009A09FC" w:rsidR="00BC6ED3" w:rsidSect="00842355">
      <w:headerReference w:type="default" r:id="rId13"/>
      <w:footerReference w:type="default" r:id="rId14"/>
      <w:footerReference w:type="first" r:id="rId15"/>
      <w:pgSz w:w="11906" w:h="16838" w:orient="portrait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FDB" w:rsidP="00BC6ED3" w:rsidRDefault="001E3FDB" w14:paraId="794E9919" w14:textId="77777777">
      <w:pPr>
        <w:spacing w:after="0" w:line="240" w:lineRule="auto"/>
      </w:pPr>
      <w:r>
        <w:separator/>
      </w:r>
    </w:p>
  </w:endnote>
  <w:endnote w:type="continuationSeparator" w:id="0">
    <w:p w:rsidR="001E3FDB" w:rsidP="00BC6ED3" w:rsidRDefault="001E3FDB" w14:paraId="5743DC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72D" w:rsidP="00FF572D" w:rsidRDefault="00FF572D" w14:paraId="1F24145A" w14:textId="7708CA53">
    <w:pPr>
      <w:pStyle w:val="NoSpacing"/>
      <w:tabs>
        <w:tab w:val="right" w:pos="9072"/>
      </w:tabs>
      <w:rPr>
        <w:color w:val="808080" w:themeColor="background1" w:themeShade="80"/>
        <w:sz w:val="16"/>
        <w:szCs w:val="16"/>
      </w:rPr>
    </w:pPr>
  </w:p>
  <w:p w:rsidR="50BCD035" w:rsidP="1D9984C1" w:rsidRDefault="4D6977A3" w14:paraId="7B1CA69B" w14:textId="4A7C267D">
    <w:pPr>
      <w:tabs>
        <w:tab w:val="right" w:pos="8647"/>
        <w:tab w:val="right" w:pos="10348"/>
      </w:tabs>
      <w:spacing w:after="0" w:line="240" w:lineRule="auto"/>
      <w:rPr>
        <w:rStyle w:val="SubtleEmphasis"/>
        <w:i w:val="0"/>
        <w:iCs w:val="0"/>
        <w:sz w:val="16"/>
        <w:szCs w:val="16"/>
        <w:lang w:val="en-AU"/>
      </w:rPr>
    </w:pPr>
    <w:r w:rsidRPr="1D9984C1" w:rsidR="1D9984C1">
      <w:rPr>
        <w:rStyle w:val="SubtleEmphasis"/>
        <w:i w:val="0"/>
        <w:iCs w:val="0"/>
        <w:sz w:val="16"/>
        <w:szCs w:val="16"/>
      </w:rPr>
      <w:t xml:space="preserve">Next Review: </w:t>
    </w:r>
    <w:r w:rsidRPr="1D9984C1" w:rsidR="1D9984C1">
      <w:rPr>
        <w:rStyle w:val="SubtleEmphasis"/>
        <w:i w:val="0"/>
        <w:iCs w:val="0"/>
        <w:sz w:val="16"/>
        <w:szCs w:val="16"/>
      </w:rPr>
      <w:t>October 2027</w:t>
    </w:r>
  </w:p>
  <w:p w:rsidR="00FF572D" w:rsidP="00FF572D" w:rsidRDefault="00FF572D" w14:paraId="345825C9" w14:textId="34AE6B95">
    <w:pPr>
      <w:pStyle w:val="NoSpacing"/>
      <w:tabs>
        <w:tab w:val="right" w:pos="9072"/>
      </w:tabs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Controlled Document: Uncontrolled when printed; Updated Version on SA Engineering Database</w:t>
    </w:r>
  </w:p>
  <w:p w:rsidRPr="00FF572D" w:rsidR="00BC6ED3" w:rsidP="00FF572D" w:rsidRDefault="00BC6ED3" w14:paraId="2E24E81B" w14:textId="62D22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1E43" w:rsidR="00BC6ED3" w:rsidP="00BC6ED3" w:rsidRDefault="00BC6ED3" w14:paraId="00DD1545" w14:textId="77777777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©2010 This template may be used by clients of EPPS Services Ltd. </w:t>
    </w:r>
    <w:hyperlink w:history="1" r:id="rId1">
      <w:r>
        <w:rPr>
          <w:rStyle w:val="Hyperlink"/>
          <w:sz w:val="16"/>
        </w:rPr>
        <w:t>www.iso27001standard.com</w:t>
      </w:r>
    </w:hyperlink>
    <w:r>
      <w:rPr>
        <w:sz w:val="16"/>
      </w:rPr>
      <w:t xml:space="preserve"> in accordance with the Licence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FDB" w:rsidP="00BC6ED3" w:rsidRDefault="001E3FDB" w14:paraId="7283F7AE" w14:textId="77777777">
      <w:pPr>
        <w:spacing w:after="0" w:line="240" w:lineRule="auto"/>
      </w:pPr>
      <w:r>
        <w:separator/>
      </w:r>
    </w:p>
  </w:footnote>
  <w:footnote w:type="continuationSeparator" w:id="0">
    <w:p w:rsidR="001E3FDB" w:rsidP="00BC6ED3" w:rsidRDefault="001E3FDB" w14:paraId="64D94D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056B2" w:rsidR="00BC6ED3" w:rsidP="00842355" w:rsidRDefault="00A826E7" w14:paraId="333CB9A7" w14:textId="35F59EED">
    <w:pPr>
      <w:pStyle w:val="Header"/>
      <w:spacing w:after="0"/>
      <w:ind w:left="-567"/>
      <w:rPr>
        <w:sz w:val="20"/>
        <w:szCs w:val="20"/>
      </w:rPr>
    </w:pPr>
    <w:r w:rsidRPr="00801748">
      <w:rPr>
        <w:b/>
        <w:noProof/>
        <w:color w:val="984806" w:themeColor="accent6" w:themeShade="80"/>
        <w:sz w:val="32"/>
        <w:szCs w:val="28"/>
        <w:lang w:eastAsia="en-AU"/>
      </w:rPr>
      <w:drawing>
        <wp:inline distT="0" distB="0" distL="0" distR="0" wp14:anchorId="2ADEB5C7" wp14:editId="3CF0584D">
          <wp:extent cx="1409065" cy="708633"/>
          <wp:effectExtent l="0" t="0" r="0" b="0"/>
          <wp:docPr id="1" name="Picture 1" descr="C:\Users\Nathan Sellar\OneDrive\Documents\SA Engineering\Logo - Website - Bcard\Logo\SA Engineering_Final Files_15122015\Other Files\SA Engineering_Final_7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han Sellar\OneDrive\Documents\SA Engineering\Logo - Website - Bcard\Logo\SA Engineering_Final Files_15122015\Other Files\SA Engineering_Final_7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233" cy="73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GA6MY2u7">
      <int2:state int2:value="Rejected" int2:type="AugLoop_Text_Critique"/>
    </int2:textHash>
    <int2:bookmark int2:bookmarkName="_Int_aQRnFttS" int2:invalidationBookmarkName="" int2:hashCode="BaM9kQX19wdWug" int2:id="5yc1t7eH">
      <int2:state int2:value="Rejected" int2:type="AugLoop_Text_Critique"/>
    </int2:bookmark>
    <int2:bookmark int2:bookmarkName="_Int_LLu4SNng" int2:invalidationBookmarkName="" int2:hashCode="CYgOZiJQzd6Ks7" int2:id="BiiuN7RO">
      <int2:state int2:value="Rejected" int2:type="AugLoop_Text_Critique"/>
    </int2:bookmark>
    <int2:bookmark int2:bookmarkName="_Int_mU69ZiVU" int2:invalidationBookmarkName="" int2:hashCode="wrz1QcswLSs1Iz" int2:id="o73x0Sf0">
      <int2:state int2:value="Rejected" int2:type="AugLoop_Text_Critique"/>
    </int2:bookmark>
    <int2:bookmark int2:bookmarkName="_Int_vtMDEQOH" int2:invalidationBookmarkName="" int2:hashCode="EjNJqMl0Q7Mxaa" int2:id="FKjPsJp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CE5243"/>
    <w:multiLevelType w:val="hybridMultilevel"/>
    <w:tmpl w:val="18B66EA6"/>
    <w:lvl w:ilvl="0" w:tplc="2368B6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BF32612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840A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0919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406BF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967F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8474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BCD9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5788D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2531A0"/>
    <w:multiLevelType w:val="hybridMultilevel"/>
    <w:tmpl w:val="1B4CBD54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E71B52"/>
    <w:multiLevelType w:val="hybridMultilevel"/>
    <w:tmpl w:val="A810ECDE"/>
    <w:lvl w:ilvl="0" w:tplc="F4727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76BAD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9BC8E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0C6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2FD7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79824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5063E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74764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140FCB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B04F65"/>
    <w:multiLevelType w:val="hybridMultilevel"/>
    <w:tmpl w:val="4092792C"/>
    <w:lvl w:ilvl="0" w:tplc="D53CE1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42D26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8B8456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761F2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BC3F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ED2E89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26906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E390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5E6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441D22"/>
    <w:multiLevelType w:val="hybridMultilevel"/>
    <w:tmpl w:val="C522269A"/>
    <w:lvl w:ilvl="0" w:tplc="08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7033ED"/>
    <w:multiLevelType w:val="hybridMultilevel"/>
    <w:tmpl w:val="865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85C07"/>
    <w:multiLevelType w:val="hybridMultilevel"/>
    <w:tmpl w:val="6DD2760C"/>
    <w:lvl w:ilvl="0" w:tplc="A0D24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EAAD5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12CE24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D884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870C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D1AFEE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A005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0AB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ACABDE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425BEF"/>
    <w:multiLevelType w:val="hybridMultilevel"/>
    <w:tmpl w:val="66926620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A12220"/>
    <w:multiLevelType w:val="hybridMultilevel"/>
    <w:tmpl w:val="A600E1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846721"/>
    <w:multiLevelType w:val="hybridMultilevel"/>
    <w:tmpl w:val="349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5641118">
    <w:abstractNumId w:val="0"/>
  </w:num>
  <w:num w:numId="2" w16cid:durableId="845291891">
    <w:abstractNumId w:val="4"/>
  </w:num>
  <w:num w:numId="3" w16cid:durableId="517698304">
    <w:abstractNumId w:val="1"/>
  </w:num>
  <w:num w:numId="4" w16cid:durableId="437071345">
    <w:abstractNumId w:val="7"/>
  </w:num>
  <w:num w:numId="5" w16cid:durableId="465851716">
    <w:abstractNumId w:val="3"/>
  </w:num>
  <w:num w:numId="6" w16cid:durableId="1358652463">
    <w:abstractNumId w:val="6"/>
  </w:num>
  <w:num w:numId="7" w16cid:durableId="1263563638">
    <w:abstractNumId w:val="5"/>
  </w:num>
  <w:num w:numId="8" w16cid:durableId="1044716919">
    <w:abstractNumId w:val="10"/>
  </w:num>
  <w:num w:numId="9" w16cid:durableId="453866071">
    <w:abstractNumId w:val="8"/>
  </w:num>
  <w:num w:numId="10" w16cid:durableId="1766875463">
    <w:abstractNumId w:val="9"/>
  </w:num>
  <w:num w:numId="11" w16cid:durableId="22387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FD"/>
    <w:rsid w:val="00062640"/>
    <w:rsid w:val="000A275D"/>
    <w:rsid w:val="000A6802"/>
    <w:rsid w:val="000C5387"/>
    <w:rsid w:val="000D21CE"/>
    <w:rsid w:val="000D3E4C"/>
    <w:rsid w:val="00100166"/>
    <w:rsid w:val="00116B6B"/>
    <w:rsid w:val="00120E8A"/>
    <w:rsid w:val="00126BC1"/>
    <w:rsid w:val="00154211"/>
    <w:rsid w:val="00161DD4"/>
    <w:rsid w:val="00186C91"/>
    <w:rsid w:val="00187E47"/>
    <w:rsid w:val="00195E02"/>
    <w:rsid w:val="001C2931"/>
    <w:rsid w:val="001E3FDB"/>
    <w:rsid w:val="001E53FF"/>
    <w:rsid w:val="002051CA"/>
    <w:rsid w:val="00242005"/>
    <w:rsid w:val="002657A2"/>
    <w:rsid w:val="00285737"/>
    <w:rsid w:val="002C2C69"/>
    <w:rsid w:val="002F20C8"/>
    <w:rsid w:val="003025F7"/>
    <w:rsid w:val="003030BB"/>
    <w:rsid w:val="00321279"/>
    <w:rsid w:val="00333C00"/>
    <w:rsid w:val="003511D2"/>
    <w:rsid w:val="00372FE9"/>
    <w:rsid w:val="003779A6"/>
    <w:rsid w:val="003A6999"/>
    <w:rsid w:val="003B0BC3"/>
    <w:rsid w:val="003E432A"/>
    <w:rsid w:val="003E61CE"/>
    <w:rsid w:val="0040705C"/>
    <w:rsid w:val="00421FCD"/>
    <w:rsid w:val="00444B31"/>
    <w:rsid w:val="00457C19"/>
    <w:rsid w:val="00473B33"/>
    <w:rsid w:val="004915C3"/>
    <w:rsid w:val="004B15A2"/>
    <w:rsid w:val="004B59D8"/>
    <w:rsid w:val="004C1395"/>
    <w:rsid w:val="004C3850"/>
    <w:rsid w:val="005068D8"/>
    <w:rsid w:val="005240AE"/>
    <w:rsid w:val="005710BB"/>
    <w:rsid w:val="00582CB7"/>
    <w:rsid w:val="005960A0"/>
    <w:rsid w:val="005A3AF6"/>
    <w:rsid w:val="005A4182"/>
    <w:rsid w:val="005B0BA4"/>
    <w:rsid w:val="005D100D"/>
    <w:rsid w:val="005D7420"/>
    <w:rsid w:val="00606610"/>
    <w:rsid w:val="006277FB"/>
    <w:rsid w:val="006974C3"/>
    <w:rsid w:val="006E3317"/>
    <w:rsid w:val="006F0EA4"/>
    <w:rsid w:val="006F38E5"/>
    <w:rsid w:val="006F47C0"/>
    <w:rsid w:val="00716A42"/>
    <w:rsid w:val="00732738"/>
    <w:rsid w:val="00747908"/>
    <w:rsid w:val="007705D5"/>
    <w:rsid w:val="00774342"/>
    <w:rsid w:val="00786F2F"/>
    <w:rsid w:val="0079401C"/>
    <w:rsid w:val="007955CD"/>
    <w:rsid w:val="007955DD"/>
    <w:rsid w:val="007C64B4"/>
    <w:rsid w:val="007D0505"/>
    <w:rsid w:val="007D463D"/>
    <w:rsid w:val="007E5184"/>
    <w:rsid w:val="008001B4"/>
    <w:rsid w:val="0080148E"/>
    <w:rsid w:val="0080184E"/>
    <w:rsid w:val="0081662D"/>
    <w:rsid w:val="008306B8"/>
    <w:rsid w:val="00842355"/>
    <w:rsid w:val="008455D5"/>
    <w:rsid w:val="00847237"/>
    <w:rsid w:val="008512C9"/>
    <w:rsid w:val="00853156"/>
    <w:rsid w:val="00876AE8"/>
    <w:rsid w:val="00890A1C"/>
    <w:rsid w:val="0089533C"/>
    <w:rsid w:val="00897A1A"/>
    <w:rsid w:val="008A1216"/>
    <w:rsid w:val="008B74EB"/>
    <w:rsid w:val="008C034B"/>
    <w:rsid w:val="008C60E9"/>
    <w:rsid w:val="008E6903"/>
    <w:rsid w:val="009206BF"/>
    <w:rsid w:val="009231CD"/>
    <w:rsid w:val="00927DFD"/>
    <w:rsid w:val="009345E5"/>
    <w:rsid w:val="0094640B"/>
    <w:rsid w:val="0099609F"/>
    <w:rsid w:val="009A09FC"/>
    <w:rsid w:val="009E110D"/>
    <w:rsid w:val="009F59DC"/>
    <w:rsid w:val="00A12A25"/>
    <w:rsid w:val="00A3068F"/>
    <w:rsid w:val="00A354CD"/>
    <w:rsid w:val="00A35B04"/>
    <w:rsid w:val="00A432AA"/>
    <w:rsid w:val="00A545FA"/>
    <w:rsid w:val="00A76C88"/>
    <w:rsid w:val="00A811C6"/>
    <w:rsid w:val="00A826E7"/>
    <w:rsid w:val="00A831DD"/>
    <w:rsid w:val="00AA4830"/>
    <w:rsid w:val="00B10A34"/>
    <w:rsid w:val="00B22B49"/>
    <w:rsid w:val="00B36D4D"/>
    <w:rsid w:val="00B47107"/>
    <w:rsid w:val="00B62B9C"/>
    <w:rsid w:val="00B666E3"/>
    <w:rsid w:val="00B8058E"/>
    <w:rsid w:val="00BA3255"/>
    <w:rsid w:val="00BB2BA5"/>
    <w:rsid w:val="00BB2E87"/>
    <w:rsid w:val="00BB785E"/>
    <w:rsid w:val="00BC229D"/>
    <w:rsid w:val="00BC6ED3"/>
    <w:rsid w:val="00BD7022"/>
    <w:rsid w:val="00BE5B95"/>
    <w:rsid w:val="00C26A6A"/>
    <w:rsid w:val="00C42CBB"/>
    <w:rsid w:val="00C52722"/>
    <w:rsid w:val="00C61D13"/>
    <w:rsid w:val="00C7779B"/>
    <w:rsid w:val="00C84BF9"/>
    <w:rsid w:val="00CA5F15"/>
    <w:rsid w:val="00CB051E"/>
    <w:rsid w:val="00CB5B4D"/>
    <w:rsid w:val="00CC06F0"/>
    <w:rsid w:val="00CC2543"/>
    <w:rsid w:val="00D06F93"/>
    <w:rsid w:val="00D149B5"/>
    <w:rsid w:val="00D27529"/>
    <w:rsid w:val="00D33CC8"/>
    <w:rsid w:val="00D364A3"/>
    <w:rsid w:val="00D4643E"/>
    <w:rsid w:val="00D74943"/>
    <w:rsid w:val="00DC0B63"/>
    <w:rsid w:val="00E05571"/>
    <w:rsid w:val="00E454F8"/>
    <w:rsid w:val="00E5340C"/>
    <w:rsid w:val="00E64824"/>
    <w:rsid w:val="00E7260B"/>
    <w:rsid w:val="00EA1F35"/>
    <w:rsid w:val="00EB2252"/>
    <w:rsid w:val="00EC1040"/>
    <w:rsid w:val="00EC66E1"/>
    <w:rsid w:val="00EE397F"/>
    <w:rsid w:val="00EE4CE8"/>
    <w:rsid w:val="00EF3B38"/>
    <w:rsid w:val="00F36FA2"/>
    <w:rsid w:val="00F4212B"/>
    <w:rsid w:val="00F8280E"/>
    <w:rsid w:val="00FD1597"/>
    <w:rsid w:val="00FE047D"/>
    <w:rsid w:val="00FF2AC1"/>
    <w:rsid w:val="00FF2C03"/>
    <w:rsid w:val="00FF572D"/>
    <w:rsid w:val="02CDCBEE"/>
    <w:rsid w:val="0904194C"/>
    <w:rsid w:val="0C5B85D7"/>
    <w:rsid w:val="0D8C3454"/>
    <w:rsid w:val="149BA684"/>
    <w:rsid w:val="16F62B10"/>
    <w:rsid w:val="18A26BA4"/>
    <w:rsid w:val="1B742051"/>
    <w:rsid w:val="1D9984C1"/>
    <w:rsid w:val="1E8B2215"/>
    <w:rsid w:val="26075110"/>
    <w:rsid w:val="26447383"/>
    <w:rsid w:val="2889130B"/>
    <w:rsid w:val="4261BD36"/>
    <w:rsid w:val="43D69278"/>
    <w:rsid w:val="4533E04B"/>
    <w:rsid w:val="46ED8AB7"/>
    <w:rsid w:val="4D6977A3"/>
    <w:rsid w:val="50BCD035"/>
    <w:rsid w:val="5359FA2C"/>
    <w:rsid w:val="5391AEFF"/>
    <w:rsid w:val="53A52CBA"/>
    <w:rsid w:val="55907429"/>
    <w:rsid w:val="6FC2AD83"/>
    <w:rsid w:val="6FF9B7AF"/>
    <w:rsid w:val="7610062D"/>
    <w:rsid w:val="7C5AC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7592"/>
  <w15:docId w15:val="{DDC29556-E148-40F8-B95B-744827D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84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F961E0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F961E0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F961E0"/>
    <w:rPr>
      <w:color w:val="0000FF"/>
      <w:u w:val="single"/>
      <w:lang w:val="en-GB"/>
    </w:rPr>
  </w:style>
  <w:style w:type="character" w:styleId="Heading1Char" w:customStyle="1">
    <w:name w:val="Heading 1 Char"/>
    <w:link w:val="Heading1"/>
    <w:uiPriority w:val="9"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rsid w:val="00903ED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03ED2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903E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D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03ED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03ED2"/>
    <w:rPr>
      <w:rFonts w:ascii="Tahoma" w:hAnsi="Tahoma" w:cs="Tahoma"/>
      <w:sz w:val="16"/>
      <w:szCs w:val="16"/>
      <w:lang w:val="en-GB" w:eastAsia="en-US"/>
    </w:rPr>
  </w:style>
  <w:style w:type="character" w:styleId="Heading2Char" w:customStyle="1">
    <w:name w:val="Heading 2 Char"/>
    <w:link w:val="Heading2"/>
    <w:uiPriority w:val="9"/>
    <w:rsid w:val="00EF7719"/>
    <w:rPr>
      <w:b/>
      <w:sz w:val="24"/>
      <w:szCs w:val="24"/>
      <w:lang w:val="en-GB" w:eastAsia="en-US"/>
    </w:rPr>
  </w:style>
  <w:style w:type="character" w:styleId="Heading3Char" w:customStyle="1">
    <w:name w:val="Heading 3 Char"/>
    <w:link w:val="Heading3"/>
    <w:uiPriority w:val="9"/>
    <w:rsid w:val="00C73CE6"/>
    <w:rPr>
      <w:b/>
      <w:i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345E5"/>
    <w:pPr>
      <w:ind w:left="720"/>
      <w:contextualSpacing/>
    </w:pPr>
    <w:rPr>
      <w:rFonts w:asciiTheme="minorHAnsi" w:hAnsiTheme="minorHAnsi" w:eastAsiaTheme="minorHAnsi" w:cstheme="minorBidi"/>
      <w:lang w:val="en-US"/>
    </w:rPr>
  </w:style>
  <w:style w:type="character" w:styleId="yj-message" w:customStyle="1">
    <w:name w:val="yj-message"/>
    <w:basedOn w:val="DefaultParagraphFont"/>
    <w:rsid w:val="00161DD4"/>
  </w:style>
  <w:style w:type="paragraph" w:styleId="Revision">
    <w:name w:val="Revision"/>
    <w:hidden/>
    <w:uiPriority w:val="99"/>
    <w:semiHidden/>
    <w:rsid w:val="005A3AF6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26A6A"/>
    <w:pPr>
      <w:spacing w:before="240" w:after="240" w:line="240" w:lineRule="auto"/>
    </w:pPr>
    <w:rPr>
      <w:rFonts w:ascii="Times New Roman" w:hAnsi="Times New Roman" w:eastAsia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FF572D"/>
    <w:rPr>
      <w:rFonts w:asciiTheme="minorHAnsi" w:hAnsiTheme="minorHAnsi" w:eastAsiaTheme="minorHAnsi" w:cstheme="minorBidi"/>
      <w:sz w:val="22"/>
      <w:szCs w:val="22"/>
      <w:lang w:val="en-AU" w:eastAsia="en-US"/>
    </w:rPr>
  </w:style>
  <w:style w:type="character" w:styleId="SubtleEmphasis">
    <w:name w:val="Subtle Emphasis"/>
    <w:basedOn w:val="DefaultParagraphFont"/>
    <w:uiPriority w:val="19"/>
    <w:qFormat/>
    <w:rsid w:val="00FF57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3379a-34a9-407c-a449-80ef7b306b07" xsi:nil="true"/>
    <lcf76f155ced4ddcb4097134ff3c332f xmlns="28cea125-8499-4edc-a240-2ad15ae9b1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5EAFDEEAC6F4EBB9096BC65FB9750" ma:contentTypeVersion="18" ma:contentTypeDescription="Create a new document." ma:contentTypeScope="" ma:versionID="5c97ced464dbad0b9408808b5cc8852b">
  <xsd:schema xmlns:xsd="http://www.w3.org/2001/XMLSchema" xmlns:xs="http://www.w3.org/2001/XMLSchema" xmlns:p="http://schemas.microsoft.com/office/2006/metadata/properties" xmlns:ns2="28cea125-8499-4edc-a240-2ad15ae9b12a" xmlns:ns3="bec3379a-34a9-407c-a449-80ef7b306b07" targetNamespace="http://schemas.microsoft.com/office/2006/metadata/properties" ma:root="true" ma:fieldsID="139e682b6729b9ee39d76468365e24e5" ns2:_="" ns3:_="">
    <xsd:import namespace="28cea125-8499-4edc-a240-2ad15ae9b12a"/>
    <xsd:import namespace="bec3379a-34a9-407c-a449-80ef7b306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a125-8499-4edc-a240-2ad15ae9b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04af41-acb8-4ee2-bd7f-bc9779db2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3379a-34a9-407c-a449-80ef7b306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731ad5-ebf0-41ab-aac2-f62ee23ca2be}" ma:internalName="TaxCatchAll" ma:showField="CatchAllData" ma:web="bec3379a-34a9-407c-a449-80ef7b306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8BCD1-3931-47BA-BE4A-4AAA1DE6CD6B}">
  <ds:schemaRefs>
    <ds:schemaRef ds:uri="http://schemas.microsoft.com/office/2006/metadata/properties"/>
    <ds:schemaRef ds:uri="http://schemas.microsoft.com/office/infopath/2007/PartnerControls"/>
    <ds:schemaRef ds:uri="225a9117-9642-46d4-af64-57e4365fc9ad"/>
    <ds:schemaRef ds:uri="ab50984f-239c-4e51-8f07-be55104a1158"/>
    <ds:schemaRef ds:uri="00837d1a-2149-4541-8c95-7571a72fc959"/>
  </ds:schemaRefs>
</ds:datastoreItem>
</file>

<file path=customXml/itemProps2.xml><?xml version="1.0" encoding="utf-8"?>
<ds:datastoreItem xmlns:ds="http://schemas.openxmlformats.org/officeDocument/2006/customXml" ds:itemID="{5C7E74C4-D216-4F6B-8ACB-F91D1552A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A341D-2A10-45E4-97CF-0D49748BB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E9EB0-BA0E-4719-B2E7-2206C3A47F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EPPS Services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OH&amp;S Policy</dc:title>
  <dc:creator>18001Academy</dc:creator>
  <dc:description>©2015 This template may be used by clients of EPPS Services Ltd. www.18001academy.com in accordance with the Licence Agreement.</dc:description>
  <cp:lastModifiedBy>Nathan Sellar</cp:lastModifiedBy>
  <cp:revision>15</cp:revision>
  <cp:lastPrinted>2019-02-25T04:37:00Z</cp:lastPrinted>
  <dcterms:created xsi:type="dcterms:W3CDTF">2016-09-11T23:54:00Z</dcterms:created>
  <dcterms:modified xsi:type="dcterms:W3CDTF">2025-09-17T22:49:33Z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0x0101009F05EAFDEEAC6F4EBB9096BC65FB9750</vt:lpwstr>
  </property>
  <property fmtid="{D5CDD505-2E9C-101B-9397-08002B2CF9AE}" pid="3" name="BCS">
    <vt:lpwstr/>
  </property>
</Properties>
</file>